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0D454" w14:textId="319EF60F" w:rsidR="00AB584B" w:rsidRPr="00120BC5" w:rsidRDefault="00AB584B" w:rsidP="00AB584B">
      <w:pPr>
        <w:pStyle w:val="Header"/>
        <w:rPr>
          <w:sz w:val="24"/>
          <w:szCs w:val="24"/>
        </w:rPr>
      </w:pPr>
      <w:bookmarkStart w:id="0" w:name="_Hlk527628066"/>
      <w:r w:rsidRPr="00120BC5">
        <w:rPr>
          <w:sz w:val="24"/>
          <w:szCs w:val="24"/>
        </w:rPr>
        <w:t>3GPP TSG-RAN WG3 #1</w:t>
      </w:r>
      <w:r>
        <w:rPr>
          <w:sz w:val="24"/>
          <w:szCs w:val="24"/>
        </w:rPr>
        <w:t>2</w:t>
      </w:r>
      <w:r w:rsidR="005700A0">
        <w:rPr>
          <w:sz w:val="24"/>
          <w:szCs w:val="24"/>
        </w:rPr>
        <w:t>2</w:t>
      </w:r>
      <w:r w:rsidRPr="00120BC5">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120BC5">
        <w:rPr>
          <w:sz w:val="24"/>
          <w:szCs w:val="24"/>
        </w:rPr>
        <w:t>R3-23</w:t>
      </w:r>
      <w:r w:rsidR="00A06F8A">
        <w:rPr>
          <w:sz w:val="24"/>
          <w:szCs w:val="24"/>
        </w:rPr>
        <w:t>7433</w:t>
      </w:r>
    </w:p>
    <w:p w14:paraId="569E7FAB" w14:textId="6866D3E5" w:rsidR="00AB584B" w:rsidRPr="003522A4" w:rsidRDefault="005700A0" w:rsidP="00AB584B">
      <w:pPr>
        <w:pStyle w:val="Header"/>
        <w:rPr>
          <w:sz w:val="24"/>
          <w:szCs w:val="24"/>
        </w:rPr>
      </w:pPr>
      <w:r>
        <w:rPr>
          <w:sz w:val="24"/>
          <w:szCs w:val="24"/>
        </w:rPr>
        <w:t>13</w:t>
      </w:r>
      <w:r w:rsidR="00AB584B" w:rsidRPr="003522A4">
        <w:rPr>
          <w:sz w:val="24"/>
          <w:szCs w:val="24"/>
        </w:rPr>
        <w:t>th – 1</w:t>
      </w:r>
      <w:r>
        <w:rPr>
          <w:sz w:val="24"/>
          <w:szCs w:val="24"/>
        </w:rPr>
        <w:t>7</w:t>
      </w:r>
      <w:r w:rsidR="00AB584B" w:rsidRPr="003522A4">
        <w:rPr>
          <w:sz w:val="24"/>
          <w:szCs w:val="24"/>
        </w:rPr>
        <w:t xml:space="preserve">th </w:t>
      </w:r>
      <w:r>
        <w:rPr>
          <w:sz w:val="24"/>
          <w:szCs w:val="24"/>
        </w:rPr>
        <w:t>Nov</w:t>
      </w:r>
      <w:r w:rsidR="00AB584B" w:rsidRPr="003522A4">
        <w:rPr>
          <w:sz w:val="24"/>
          <w:szCs w:val="24"/>
        </w:rPr>
        <w:t xml:space="preserve"> 2023</w:t>
      </w:r>
    </w:p>
    <w:p w14:paraId="1994A534" w14:textId="4E318AC1" w:rsidR="00AB584B" w:rsidRDefault="005700A0" w:rsidP="00AB584B">
      <w:pPr>
        <w:pStyle w:val="Header"/>
        <w:rPr>
          <w:sz w:val="24"/>
          <w:szCs w:val="24"/>
        </w:rPr>
      </w:pPr>
      <w:r>
        <w:rPr>
          <w:sz w:val="24"/>
          <w:szCs w:val="24"/>
        </w:rPr>
        <w:t>Chicago</w:t>
      </w:r>
      <w:r w:rsidR="00AB584B" w:rsidRPr="003522A4">
        <w:rPr>
          <w:sz w:val="24"/>
          <w:szCs w:val="24"/>
        </w:rPr>
        <w:t xml:space="preserve">, </w:t>
      </w:r>
      <w:r>
        <w:rPr>
          <w:sz w:val="24"/>
          <w:szCs w:val="24"/>
        </w:rPr>
        <w:t>US</w:t>
      </w:r>
    </w:p>
    <w:p w14:paraId="2B59E820" w14:textId="77777777" w:rsidR="00952130" w:rsidRPr="00B266B0" w:rsidRDefault="00952130" w:rsidP="00952130">
      <w:pPr>
        <w:pStyle w:val="Header"/>
        <w:rPr>
          <w:bCs w:val="0"/>
          <w:noProof w:val="0"/>
          <w:sz w:val="24"/>
        </w:rPr>
      </w:pPr>
    </w:p>
    <w:p w14:paraId="332AEB71" w14:textId="13571CB0" w:rsidR="00952130" w:rsidRPr="00B266B0" w:rsidRDefault="00952130" w:rsidP="00952130">
      <w:pPr>
        <w:pStyle w:val="CRCoverPage"/>
        <w:tabs>
          <w:tab w:val="left" w:pos="1985"/>
        </w:tabs>
        <w:rPr>
          <w:rFonts w:cs="Arial"/>
          <w:b/>
          <w:bCs/>
          <w:sz w:val="24"/>
          <w:lang w:eastAsia="zh-CN"/>
        </w:rPr>
      </w:pPr>
      <w:r w:rsidRPr="00B266B0">
        <w:rPr>
          <w:rFonts w:cs="Arial"/>
          <w:b/>
          <w:bCs/>
          <w:sz w:val="24"/>
          <w:lang w:eastAsia="zh-CN"/>
        </w:rPr>
        <w:t>Agenda item:</w:t>
      </w:r>
      <w:r>
        <w:rPr>
          <w:rFonts w:cs="Arial"/>
          <w:b/>
          <w:bCs/>
          <w:sz w:val="24"/>
          <w:lang w:eastAsia="zh-CN"/>
        </w:rPr>
        <w:tab/>
      </w:r>
      <w:r w:rsidR="00A06F8A">
        <w:rPr>
          <w:rFonts w:cs="Arial"/>
          <w:b/>
          <w:bCs/>
          <w:sz w:val="24"/>
          <w:lang w:eastAsia="zh-CN"/>
        </w:rPr>
        <w:t>13.4</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67F3BA1F"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FF5D5F">
        <w:rPr>
          <w:rFonts w:cs="Arial"/>
          <w:b/>
          <w:bCs/>
          <w:sz w:val="24"/>
        </w:rPr>
        <w:t>Mobile IAB interference mitigation</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0DDB1804" w14:textId="77777777" w:rsidR="00657AE9" w:rsidRDefault="00657AE9" w:rsidP="00B64D7A">
      <w:pPr>
        <w:overflowPunct/>
        <w:autoSpaceDE/>
        <w:autoSpaceDN/>
        <w:adjustRightInd/>
        <w:spacing w:after="60"/>
        <w:jc w:val="left"/>
        <w:textAlignment w:val="auto"/>
      </w:pPr>
    </w:p>
    <w:p w14:paraId="05E4427C" w14:textId="1A5230E1" w:rsidR="00952130" w:rsidRDefault="009443C0" w:rsidP="00952130">
      <w:pPr>
        <w:pStyle w:val="Heading1"/>
      </w:pPr>
      <w:r>
        <w:t>Introduction</w:t>
      </w:r>
    </w:p>
    <w:bookmarkEnd w:id="0"/>
    <w:p w14:paraId="23AF1DA7" w14:textId="232A597D" w:rsidR="00E86720" w:rsidRDefault="006C3E34" w:rsidP="009443C0">
      <w:pPr>
        <w:spacing w:after="180"/>
        <w:jc w:val="left"/>
      </w:pPr>
      <w:r>
        <w:t xml:space="preserve">This contribution discusses </w:t>
      </w:r>
      <w:r w:rsidR="00FF5D5F">
        <w:t>mobile IAB interference mitigation. T</w:t>
      </w:r>
      <w:r w:rsidR="00DD301A">
        <w:t>he WID</w:t>
      </w:r>
      <w:r w:rsidR="005139E8">
        <w:t xml:space="preserve"> </w:t>
      </w:r>
      <w:r w:rsidR="00FF5D5F">
        <w:t xml:space="preserve">states following </w:t>
      </w:r>
      <w:r w:rsidR="005139E8">
        <w:t>(</w:t>
      </w:r>
      <w:r w:rsidR="00500A09">
        <w:fldChar w:fldCharType="begin"/>
      </w:r>
      <w:r w:rsidR="00500A09">
        <w:instrText xml:space="preserve"> REF _Ref110843185 \r \h </w:instrText>
      </w:r>
      <w:r w:rsidR="00500A09">
        <w:fldChar w:fldCharType="separate"/>
      </w:r>
      <w:r w:rsidR="0012333A">
        <w:t>[1]</w:t>
      </w:r>
      <w:r w:rsidR="00500A09">
        <w:fldChar w:fldCharType="end"/>
      </w:r>
      <w:r w:rsidR="005139E8">
        <w:t>)</w:t>
      </w:r>
      <w:r w:rsidR="00C67941">
        <w:t xml:space="preserve">. </w:t>
      </w:r>
    </w:p>
    <w:p w14:paraId="067DDAD7" w14:textId="1F6B5BA6" w:rsidR="00DD301A" w:rsidRPr="00FF5D5F" w:rsidRDefault="00FF5D5F" w:rsidP="00FF5D5F">
      <w:pPr>
        <w:pStyle w:val="maintext"/>
        <w:numPr>
          <w:ilvl w:val="0"/>
          <w:numId w:val="27"/>
        </w:numPr>
        <w:spacing w:line="240" w:lineRule="auto"/>
        <w:ind w:firstLineChars="0"/>
        <w:rPr>
          <w:rFonts w:asciiTheme="minorHAnsi" w:eastAsia="Times New Roman" w:hAnsiTheme="minorHAnsi" w:cs="Times New Roman"/>
          <w:lang w:val="en-US" w:eastAsia="en-US"/>
        </w:rPr>
      </w:pPr>
      <w:r>
        <w:rPr>
          <w:rFonts w:eastAsia="Times New Roman" w:cs="Times New Roman"/>
          <w:lang w:eastAsia="en-US"/>
        </w:rPr>
        <w:t>Mitigation of interference due to IAB-node mobility, including the avoidance of potential reference and control signal collisions (</w:t>
      </w:r>
      <w:proofErr w:type="gramStart"/>
      <w:r>
        <w:rPr>
          <w:rFonts w:eastAsia="Times New Roman" w:cs="Times New Roman"/>
          <w:lang w:eastAsia="en-US"/>
        </w:rPr>
        <w:t>e.g.</w:t>
      </w:r>
      <w:proofErr w:type="gramEnd"/>
      <w:r>
        <w:rPr>
          <w:rFonts w:eastAsia="Times New Roman" w:cs="Times New Roman"/>
          <w:lang w:eastAsia="en-US"/>
        </w:rPr>
        <w:t xml:space="preserve"> PCI, RACH). [RAN3, RAN2]</w:t>
      </w:r>
    </w:p>
    <w:p w14:paraId="3E5215A7" w14:textId="22EC69E1" w:rsidR="009443C0" w:rsidRDefault="009443C0">
      <w:pPr>
        <w:overflowPunct/>
        <w:autoSpaceDE/>
        <w:autoSpaceDN/>
        <w:adjustRightInd/>
        <w:spacing w:after="0"/>
        <w:jc w:val="left"/>
        <w:textAlignment w:val="auto"/>
      </w:pPr>
    </w:p>
    <w:p w14:paraId="62A6A771" w14:textId="10DD013F" w:rsidR="00E72630" w:rsidRDefault="00B575DB" w:rsidP="00AF156C">
      <w:pPr>
        <w:overflowPunct/>
        <w:autoSpaceDE/>
        <w:autoSpaceDN/>
        <w:adjustRightInd/>
        <w:jc w:val="left"/>
        <w:textAlignment w:val="auto"/>
      </w:pPr>
      <w:r>
        <w:t xml:space="preserve">RAN3 </w:t>
      </w:r>
      <w:r w:rsidR="00AF156C">
        <w:t xml:space="preserve">has made following </w:t>
      </w:r>
      <w:r>
        <w:t>a</w:t>
      </w:r>
      <w:r w:rsidR="00E72630">
        <w:t>gre</w:t>
      </w:r>
      <w:r w:rsidR="00AF156C">
        <w:t>ements related to PCI collision detection/avoidance</w:t>
      </w:r>
      <w:r w:rsidR="00FF5D5F">
        <w:t>:</w:t>
      </w:r>
      <w:r w:rsidR="00D760EB">
        <w:t xml:space="preserve"> </w:t>
      </w:r>
    </w:p>
    <w:p w14:paraId="6A78558E" w14:textId="7962A2AB" w:rsidR="00B575DB" w:rsidRDefault="00B575DB" w:rsidP="00E142B5">
      <w:pPr>
        <w:spacing w:after="0"/>
        <w:ind w:left="288"/>
        <w:rPr>
          <w:rFonts w:ascii="Calibri" w:hAnsi="Calibri" w:cs="Calibri"/>
          <w:b/>
          <w:color w:val="008000"/>
          <w:sz w:val="18"/>
          <w:szCs w:val="18"/>
        </w:rPr>
      </w:pPr>
      <w:r w:rsidRPr="00B97033">
        <w:rPr>
          <w:rFonts w:ascii="Calibri" w:hAnsi="Calibri" w:cs="Calibri"/>
          <w:b/>
          <w:color w:val="008000"/>
          <w:sz w:val="18"/>
          <w:szCs w:val="18"/>
        </w:rPr>
        <w:t>PCI collision can be detected by the F1-terminating IAB-donor of the mobile IAB-node.</w:t>
      </w:r>
    </w:p>
    <w:p w14:paraId="55E1EFF2" w14:textId="77777777" w:rsidR="00AF156C" w:rsidRPr="00AF156C" w:rsidRDefault="00AF156C" w:rsidP="00AF156C">
      <w:pPr>
        <w:spacing w:after="0"/>
        <w:ind w:left="288"/>
        <w:rPr>
          <w:rFonts w:ascii="Calibri" w:hAnsi="Calibri" w:cs="Calibri"/>
          <w:b/>
          <w:color w:val="008000"/>
          <w:sz w:val="18"/>
          <w:szCs w:val="18"/>
        </w:rPr>
      </w:pPr>
      <w:r w:rsidRPr="00AF156C">
        <w:rPr>
          <w:rFonts w:ascii="Calibri" w:hAnsi="Calibri" w:cs="Calibri"/>
          <w:b/>
          <w:color w:val="008000"/>
          <w:sz w:val="18"/>
          <w:szCs w:val="18"/>
        </w:rPr>
        <w:t>PCI space partitioning via OAM configuration can be used in some cases for avoidance of PCI collisions.</w:t>
      </w:r>
    </w:p>
    <w:p w14:paraId="57BF05A8" w14:textId="77777777" w:rsidR="00AF156C" w:rsidRPr="00AF156C" w:rsidRDefault="00AF156C" w:rsidP="00AF156C">
      <w:pPr>
        <w:spacing w:after="0"/>
        <w:ind w:left="288"/>
        <w:rPr>
          <w:rFonts w:ascii="Calibri" w:hAnsi="Calibri" w:cs="Calibri"/>
          <w:b/>
          <w:color w:val="008000"/>
          <w:sz w:val="18"/>
          <w:szCs w:val="18"/>
        </w:rPr>
      </w:pPr>
      <w:r w:rsidRPr="00AF156C">
        <w:rPr>
          <w:rFonts w:ascii="Calibri" w:hAnsi="Calibri" w:cs="Calibri"/>
          <w:b/>
          <w:color w:val="008000"/>
          <w:sz w:val="18"/>
          <w:szCs w:val="18"/>
        </w:rPr>
        <w:t xml:space="preserve">From RAN3 perspective, existing mechanism can be used for PCI collision detection in mobile IAB scenario. Further enhancement is FFS. </w:t>
      </w:r>
    </w:p>
    <w:p w14:paraId="5648E9B4" w14:textId="77777777" w:rsidR="00AF156C" w:rsidRPr="00AF156C" w:rsidRDefault="00AF156C" w:rsidP="00AF156C">
      <w:pPr>
        <w:spacing w:after="0"/>
        <w:ind w:left="288"/>
        <w:rPr>
          <w:rFonts w:ascii="Calibri" w:hAnsi="Calibri" w:cs="Calibri"/>
          <w:b/>
          <w:color w:val="008000"/>
          <w:sz w:val="18"/>
          <w:szCs w:val="18"/>
        </w:rPr>
      </w:pPr>
      <w:r w:rsidRPr="00AF156C">
        <w:rPr>
          <w:rFonts w:ascii="Calibri" w:hAnsi="Calibri" w:cs="Calibri"/>
          <w:b/>
          <w:color w:val="008000"/>
          <w:sz w:val="18"/>
          <w:szCs w:val="18"/>
        </w:rPr>
        <w:t>RAN3 to discuss whether mobile IAB needs any enhancements to the existing mechanisms for PCI collision avoidance and/or optimization.</w:t>
      </w:r>
    </w:p>
    <w:p w14:paraId="463A78E7" w14:textId="77777777" w:rsidR="00AF156C" w:rsidRPr="00AF156C" w:rsidRDefault="00AF156C" w:rsidP="00AF156C">
      <w:pPr>
        <w:spacing w:after="0"/>
        <w:ind w:left="288"/>
        <w:rPr>
          <w:rFonts w:ascii="Calibri" w:hAnsi="Calibri" w:cs="Calibri"/>
          <w:b/>
          <w:color w:val="008000"/>
          <w:sz w:val="18"/>
          <w:szCs w:val="18"/>
        </w:rPr>
      </w:pPr>
      <w:r w:rsidRPr="00AF156C">
        <w:rPr>
          <w:rFonts w:ascii="Calibri" w:hAnsi="Calibri" w:cs="Calibri"/>
          <w:b/>
          <w:color w:val="008000"/>
          <w:sz w:val="18"/>
          <w:szCs w:val="18"/>
        </w:rPr>
        <w:t>From RAN3 perspective, no enhancements are needed for RACH collision avoidance unless requested by other WGs.</w:t>
      </w:r>
    </w:p>
    <w:p w14:paraId="4C3D1FF1" w14:textId="77777777" w:rsidR="00AF156C" w:rsidRPr="00AF156C" w:rsidRDefault="00AF156C" w:rsidP="00AF156C">
      <w:pPr>
        <w:spacing w:after="0"/>
        <w:ind w:left="288"/>
        <w:rPr>
          <w:rFonts w:ascii="Calibri" w:hAnsi="Calibri" w:cs="Calibri"/>
          <w:b/>
          <w:color w:val="008000"/>
          <w:sz w:val="18"/>
          <w:szCs w:val="18"/>
        </w:rPr>
      </w:pPr>
      <w:r w:rsidRPr="00AF156C">
        <w:rPr>
          <w:rFonts w:ascii="Calibri" w:hAnsi="Calibri" w:cs="Calibri"/>
          <w:b/>
          <w:color w:val="008000"/>
          <w:sz w:val="18"/>
          <w:szCs w:val="18"/>
        </w:rPr>
        <w:t>PCI Space Partitioning is performed by OAM and up to implementation.</w:t>
      </w:r>
    </w:p>
    <w:p w14:paraId="5FFF3B36" w14:textId="77777777" w:rsidR="00AF156C" w:rsidRPr="00AF156C" w:rsidRDefault="00AF156C" w:rsidP="00AF156C">
      <w:pPr>
        <w:spacing w:after="0"/>
        <w:ind w:left="288"/>
        <w:rPr>
          <w:rFonts w:ascii="Calibri" w:hAnsi="Calibri" w:cs="Calibri"/>
          <w:b/>
          <w:color w:val="008000"/>
          <w:sz w:val="18"/>
          <w:szCs w:val="18"/>
        </w:rPr>
      </w:pPr>
      <w:r w:rsidRPr="00AF156C">
        <w:rPr>
          <w:rFonts w:ascii="Calibri" w:hAnsi="Calibri" w:cs="Calibri"/>
          <w:b/>
          <w:color w:val="008000"/>
          <w:sz w:val="18"/>
          <w:szCs w:val="18"/>
        </w:rPr>
        <w:t>As baseline, to avoid PCI collision, F1-terminating IAB-donor can reconfigure PCI for the cell of mobile IAB-DU via existing F1AP message.</w:t>
      </w:r>
    </w:p>
    <w:p w14:paraId="5D8F7E93" w14:textId="77777777" w:rsidR="00AF156C" w:rsidRPr="00AF156C" w:rsidRDefault="00AF156C" w:rsidP="00AF156C">
      <w:pPr>
        <w:spacing w:after="0"/>
        <w:ind w:left="288"/>
        <w:rPr>
          <w:rFonts w:ascii="Calibri" w:hAnsi="Calibri" w:cs="Calibri"/>
          <w:b/>
          <w:color w:val="008000"/>
          <w:sz w:val="18"/>
          <w:szCs w:val="18"/>
        </w:rPr>
      </w:pPr>
      <w:r w:rsidRPr="00AF156C">
        <w:rPr>
          <w:rFonts w:ascii="Calibri" w:hAnsi="Calibri" w:cs="Calibri"/>
          <w:b/>
          <w:color w:val="008000"/>
          <w:sz w:val="18"/>
          <w:szCs w:val="18"/>
        </w:rPr>
        <w:t>PCI-change on the IAB-node can be supported via handover of connected UEs between cells using old and new PCI, respectively.</w:t>
      </w:r>
    </w:p>
    <w:p w14:paraId="08429A41" w14:textId="5E367AC2" w:rsidR="00B575DB" w:rsidRDefault="00AF156C" w:rsidP="00AF156C">
      <w:pPr>
        <w:ind w:left="289"/>
        <w:rPr>
          <w:rFonts w:ascii="Calibri" w:hAnsi="Calibri" w:cs="Calibri"/>
          <w:b/>
          <w:color w:val="008000"/>
          <w:sz w:val="18"/>
          <w:szCs w:val="18"/>
        </w:rPr>
      </w:pPr>
      <w:r w:rsidRPr="00AF156C">
        <w:rPr>
          <w:rFonts w:ascii="Calibri" w:hAnsi="Calibri" w:cs="Calibri"/>
          <w:b/>
          <w:color w:val="008000"/>
          <w:sz w:val="18"/>
          <w:szCs w:val="18"/>
        </w:rPr>
        <w:t>PCI collision can be detected by the F1-terminating IAB-donor of the mobile IAB-node.</w:t>
      </w:r>
    </w:p>
    <w:p w14:paraId="798005EA" w14:textId="4E1E6FBF" w:rsidR="00AF156C" w:rsidRDefault="00B575DB" w:rsidP="00AF156C">
      <w:pPr>
        <w:spacing w:after="240"/>
        <w:ind w:left="289"/>
        <w:rPr>
          <w:rFonts w:ascii="Calibri" w:hAnsi="Calibri" w:cs="Calibri"/>
          <w:b/>
          <w:color w:val="0000FF"/>
          <w:sz w:val="18"/>
          <w:szCs w:val="18"/>
        </w:rPr>
      </w:pPr>
      <w:r w:rsidRPr="00D360FB">
        <w:rPr>
          <w:rFonts w:ascii="Calibri" w:hAnsi="Calibri" w:cs="Calibri"/>
          <w:b/>
          <w:color w:val="0000FF"/>
          <w:sz w:val="18"/>
          <w:szCs w:val="18"/>
        </w:rPr>
        <w:t>FFS for the PCI reconfiguration in case of IAB-donor and IAB-node with different OAMs.</w:t>
      </w:r>
    </w:p>
    <w:p w14:paraId="2F931025" w14:textId="0E667A4F" w:rsidR="00AF156C" w:rsidRDefault="00AF156C" w:rsidP="00AF156C">
      <w:pPr>
        <w:overflowPunct/>
        <w:autoSpaceDE/>
        <w:autoSpaceDN/>
        <w:adjustRightInd/>
        <w:jc w:val="left"/>
        <w:textAlignment w:val="auto"/>
      </w:pPr>
      <w:r>
        <w:t xml:space="preserve">Additionally, RAN3 has made following agreements on the availability of IP connectivity: </w:t>
      </w:r>
    </w:p>
    <w:p w14:paraId="0D0AC67C" w14:textId="77777777" w:rsidR="00AF156C" w:rsidRPr="00AF156C" w:rsidRDefault="00AF156C" w:rsidP="00AF156C">
      <w:pPr>
        <w:spacing w:after="0"/>
        <w:ind w:left="288"/>
        <w:rPr>
          <w:rFonts w:ascii="Calibri" w:hAnsi="Calibri" w:cs="Calibri"/>
          <w:b/>
          <w:color w:val="008000"/>
          <w:sz w:val="18"/>
          <w:szCs w:val="18"/>
        </w:rPr>
      </w:pPr>
      <w:r w:rsidRPr="00AF156C">
        <w:rPr>
          <w:rFonts w:ascii="Calibri" w:hAnsi="Calibri" w:cs="Calibri"/>
          <w:b/>
          <w:color w:val="008000"/>
          <w:sz w:val="18"/>
          <w:szCs w:val="18"/>
        </w:rPr>
        <w:t>RAN3 not to work on solutions addressing use cases where inter donor IP connectivity is not available.</w:t>
      </w:r>
    </w:p>
    <w:p w14:paraId="3229E5FF" w14:textId="77777777" w:rsidR="00AF156C" w:rsidRDefault="00AF156C" w:rsidP="00AF156C">
      <w:pPr>
        <w:spacing w:after="0"/>
        <w:ind w:left="288"/>
        <w:rPr>
          <w:rFonts w:ascii="Calibri" w:hAnsi="Calibri" w:cs="Calibri"/>
          <w:b/>
          <w:color w:val="008000"/>
          <w:sz w:val="18"/>
          <w:szCs w:val="18"/>
        </w:rPr>
      </w:pPr>
      <w:r w:rsidRPr="00AF156C">
        <w:rPr>
          <w:rFonts w:ascii="Calibri" w:hAnsi="Calibri" w:cs="Calibri"/>
          <w:b/>
          <w:color w:val="008000"/>
          <w:sz w:val="18"/>
          <w:szCs w:val="18"/>
        </w:rPr>
        <w:t xml:space="preserve">For scenarios without </w:t>
      </w:r>
      <w:proofErr w:type="spellStart"/>
      <w:r w:rsidRPr="00AF156C">
        <w:rPr>
          <w:rFonts w:ascii="Calibri" w:hAnsi="Calibri" w:cs="Calibri"/>
          <w:b/>
          <w:color w:val="008000"/>
          <w:sz w:val="18"/>
          <w:szCs w:val="18"/>
        </w:rPr>
        <w:t>Xn</w:t>
      </w:r>
      <w:proofErr w:type="spellEnd"/>
      <w:r w:rsidRPr="00AF156C">
        <w:rPr>
          <w:rFonts w:ascii="Calibri" w:hAnsi="Calibri" w:cs="Calibri"/>
          <w:b/>
          <w:color w:val="008000"/>
          <w:sz w:val="18"/>
          <w:szCs w:val="18"/>
        </w:rPr>
        <w:t xml:space="preserve">, RAN3 to investigate whether IAB-related </w:t>
      </w:r>
      <w:proofErr w:type="spellStart"/>
      <w:r w:rsidRPr="00AF156C">
        <w:rPr>
          <w:rFonts w:ascii="Calibri" w:hAnsi="Calibri" w:cs="Calibri"/>
          <w:b/>
          <w:color w:val="008000"/>
          <w:sz w:val="18"/>
          <w:szCs w:val="18"/>
        </w:rPr>
        <w:t>Xn</w:t>
      </w:r>
      <w:proofErr w:type="spellEnd"/>
      <w:r w:rsidRPr="00AF156C">
        <w:rPr>
          <w:rFonts w:ascii="Calibri" w:hAnsi="Calibri" w:cs="Calibri"/>
          <w:b/>
          <w:color w:val="008000"/>
          <w:sz w:val="18"/>
          <w:szCs w:val="18"/>
        </w:rPr>
        <w:t xml:space="preserve"> </w:t>
      </w:r>
      <w:proofErr w:type="spellStart"/>
      <w:r w:rsidRPr="00AF156C">
        <w:rPr>
          <w:rFonts w:ascii="Calibri" w:hAnsi="Calibri" w:cs="Calibri"/>
          <w:b/>
          <w:color w:val="008000"/>
          <w:sz w:val="18"/>
          <w:szCs w:val="18"/>
        </w:rPr>
        <w:t>signaling</w:t>
      </w:r>
      <w:proofErr w:type="spellEnd"/>
      <w:r w:rsidRPr="00AF156C">
        <w:rPr>
          <w:rFonts w:ascii="Calibri" w:hAnsi="Calibri" w:cs="Calibri"/>
          <w:b/>
          <w:color w:val="008000"/>
          <w:sz w:val="18"/>
          <w:szCs w:val="18"/>
        </w:rPr>
        <w:t xml:space="preserve"> for partial migration and DU migration can be carried via NG using a container to avoid the impact on the AMF.</w:t>
      </w:r>
    </w:p>
    <w:p w14:paraId="6060DD6C" w14:textId="77777777" w:rsidR="00AF156C" w:rsidRDefault="00AF156C">
      <w:pPr>
        <w:overflowPunct/>
        <w:autoSpaceDE/>
        <w:autoSpaceDN/>
        <w:adjustRightInd/>
        <w:spacing w:after="0"/>
        <w:jc w:val="left"/>
        <w:textAlignment w:val="auto"/>
        <w:rPr>
          <w:rFonts w:ascii="Calibri" w:hAnsi="Calibri" w:cs="Calibri"/>
          <w:b/>
          <w:color w:val="008000"/>
          <w:sz w:val="18"/>
          <w:szCs w:val="18"/>
          <w:lang w:eastAsia="en-US"/>
        </w:rPr>
      </w:pPr>
    </w:p>
    <w:p w14:paraId="280F9195" w14:textId="5E77D497" w:rsidR="009F4DB4" w:rsidRDefault="009F4DB4" w:rsidP="00327B35">
      <w:pPr>
        <w:overflowPunct/>
        <w:autoSpaceDE/>
        <w:autoSpaceDN/>
        <w:adjustRightInd/>
        <w:jc w:val="left"/>
        <w:textAlignment w:val="auto"/>
      </w:pPr>
      <w:r>
        <w:t>Open areas that RAN3#119bis-e identified were</w:t>
      </w:r>
      <w:r w:rsidR="00282517">
        <w:t xml:space="preserve"> [2],[3]</w:t>
      </w:r>
      <w:r>
        <w:t>:</w:t>
      </w:r>
    </w:p>
    <w:p w14:paraId="204C9032" w14:textId="77777777" w:rsidR="009F4DB4" w:rsidRPr="009F4DB4" w:rsidRDefault="009F4DB4" w:rsidP="009F4DB4">
      <w:pPr>
        <w:overflowPunct/>
        <w:autoSpaceDE/>
        <w:autoSpaceDN/>
        <w:adjustRightInd/>
        <w:spacing w:after="0"/>
        <w:ind w:left="284"/>
        <w:jc w:val="left"/>
        <w:textAlignment w:val="auto"/>
        <w:rPr>
          <w:rFonts w:ascii="Calibri" w:hAnsi="Calibri" w:cs="Calibri"/>
          <w:b/>
          <w:color w:val="0000FF"/>
          <w:sz w:val="18"/>
          <w:szCs w:val="18"/>
        </w:rPr>
      </w:pPr>
      <w:r w:rsidRPr="009F4DB4">
        <w:rPr>
          <w:rFonts w:ascii="Calibri" w:hAnsi="Calibri" w:cs="Calibri"/>
          <w:b/>
          <w:color w:val="0000FF"/>
          <w:sz w:val="18"/>
          <w:szCs w:val="18"/>
        </w:rPr>
        <w:t xml:space="preserve">How to avoid PCI collision in the scenario with </w:t>
      </w:r>
      <w:proofErr w:type="spellStart"/>
      <w:r w:rsidRPr="009F4DB4">
        <w:rPr>
          <w:rFonts w:ascii="Calibri" w:hAnsi="Calibri" w:cs="Calibri"/>
          <w:b/>
          <w:color w:val="0000FF"/>
          <w:sz w:val="18"/>
          <w:szCs w:val="18"/>
        </w:rPr>
        <w:t>Xn</w:t>
      </w:r>
      <w:proofErr w:type="spellEnd"/>
      <w:r w:rsidRPr="009F4DB4">
        <w:rPr>
          <w:rFonts w:ascii="Calibri" w:hAnsi="Calibri" w:cs="Calibri"/>
          <w:b/>
          <w:color w:val="0000FF"/>
          <w:sz w:val="18"/>
          <w:szCs w:val="18"/>
        </w:rPr>
        <w:t xml:space="preserve"> between IAB-DU’s donor and IAB-MT’s donor.  </w:t>
      </w:r>
    </w:p>
    <w:p w14:paraId="34449B0B" w14:textId="77777777" w:rsidR="009F4DB4" w:rsidRPr="009F4DB4" w:rsidRDefault="009F4DB4" w:rsidP="009F4DB4">
      <w:pPr>
        <w:overflowPunct/>
        <w:autoSpaceDE/>
        <w:autoSpaceDN/>
        <w:adjustRightInd/>
        <w:spacing w:after="0"/>
        <w:ind w:left="284"/>
        <w:jc w:val="left"/>
        <w:textAlignment w:val="auto"/>
        <w:rPr>
          <w:rFonts w:ascii="Calibri" w:hAnsi="Calibri" w:cs="Calibri"/>
          <w:b/>
          <w:color w:val="0000FF"/>
          <w:sz w:val="18"/>
          <w:szCs w:val="18"/>
        </w:rPr>
      </w:pPr>
      <w:r w:rsidRPr="009F4DB4">
        <w:rPr>
          <w:rFonts w:ascii="Calibri" w:hAnsi="Calibri" w:cs="Calibri"/>
          <w:b/>
          <w:color w:val="0000FF"/>
          <w:sz w:val="18"/>
          <w:szCs w:val="18"/>
        </w:rPr>
        <w:t xml:space="preserve">How to avoid PCI collision in the scenario without </w:t>
      </w:r>
      <w:proofErr w:type="spellStart"/>
      <w:r w:rsidRPr="009F4DB4">
        <w:rPr>
          <w:rFonts w:ascii="Calibri" w:hAnsi="Calibri" w:cs="Calibri"/>
          <w:b/>
          <w:color w:val="0000FF"/>
          <w:sz w:val="18"/>
          <w:szCs w:val="18"/>
        </w:rPr>
        <w:t>Xn</w:t>
      </w:r>
      <w:proofErr w:type="spellEnd"/>
      <w:r w:rsidRPr="009F4DB4">
        <w:rPr>
          <w:rFonts w:ascii="Calibri" w:hAnsi="Calibri" w:cs="Calibri"/>
          <w:b/>
          <w:color w:val="0000FF"/>
          <w:sz w:val="18"/>
          <w:szCs w:val="18"/>
        </w:rPr>
        <w:t xml:space="preserve"> between IAB-DU’s donor and IAB-MT’s donor if the scenario is supported. </w:t>
      </w:r>
    </w:p>
    <w:p w14:paraId="22A2A3D9" w14:textId="46FCCD69" w:rsidR="009F4DB4" w:rsidRPr="009F4DB4" w:rsidRDefault="009F4DB4" w:rsidP="009F4DB4">
      <w:pPr>
        <w:overflowPunct/>
        <w:autoSpaceDE/>
        <w:autoSpaceDN/>
        <w:adjustRightInd/>
        <w:spacing w:after="0"/>
        <w:ind w:left="284"/>
        <w:jc w:val="left"/>
        <w:textAlignment w:val="auto"/>
        <w:rPr>
          <w:rFonts w:ascii="Calibri" w:hAnsi="Calibri" w:cs="Calibri"/>
          <w:b/>
          <w:color w:val="0000FF"/>
          <w:sz w:val="18"/>
          <w:szCs w:val="18"/>
        </w:rPr>
      </w:pPr>
      <w:r w:rsidRPr="009F4DB4">
        <w:rPr>
          <w:rFonts w:ascii="Calibri" w:hAnsi="Calibri" w:cs="Calibri"/>
          <w:b/>
          <w:color w:val="0000FF"/>
          <w:sz w:val="18"/>
          <w:szCs w:val="18"/>
        </w:rPr>
        <w:t>Whether PCI collision between mobile IAB cells can be predicted based on existing UE measurement report.</w:t>
      </w:r>
    </w:p>
    <w:p w14:paraId="4FA29CA3" w14:textId="77777777" w:rsidR="009F4DB4" w:rsidRDefault="009F4DB4">
      <w:pPr>
        <w:overflowPunct/>
        <w:autoSpaceDE/>
        <w:autoSpaceDN/>
        <w:adjustRightInd/>
        <w:spacing w:after="0"/>
        <w:jc w:val="left"/>
        <w:textAlignment w:val="auto"/>
      </w:pPr>
    </w:p>
    <w:p w14:paraId="70F1F9B2" w14:textId="7B5EB467" w:rsidR="00E72630" w:rsidRDefault="007436F7">
      <w:pPr>
        <w:overflowPunct/>
        <w:autoSpaceDE/>
        <w:autoSpaceDN/>
        <w:adjustRightInd/>
        <w:spacing w:after="0"/>
        <w:jc w:val="left"/>
        <w:textAlignment w:val="auto"/>
      </w:pPr>
      <w:r>
        <w:t>In t</w:t>
      </w:r>
      <w:r w:rsidR="00B575DB">
        <w:t>his contribution</w:t>
      </w:r>
      <w:r>
        <w:t xml:space="preserve"> we </w:t>
      </w:r>
      <w:r w:rsidR="009F4DB4">
        <w:t xml:space="preserve">elaborate </w:t>
      </w:r>
      <w:r>
        <w:t xml:space="preserve">the </w:t>
      </w:r>
      <w:r w:rsidR="00AF156C">
        <w:t xml:space="preserve">open </w:t>
      </w:r>
      <w:r>
        <w:t xml:space="preserve">issues </w:t>
      </w:r>
      <w:r w:rsidR="009F4DB4">
        <w:t>and propose a suitable way forward</w:t>
      </w:r>
      <w:r>
        <w:t>.</w:t>
      </w:r>
    </w:p>
    <w:p w14:paraId="15191CA8" w14:textId="77777777" w:rsidR="007C6AC8" w:rsidRDefault="007C6AC8">
      <w:pPr>
        <w:overflowPunct/>
        <w:autoSpaceDE/>
        <w:autoSpaceDN/>
        <w:adjustRightInd/>
        <w:spacing w:after="0"/>
        <w:jc w:val="left"/>
        <w:textAlignment w:val="auto"/>
      </w:pPr>
    </w:p>
    <w:p w14:paraId="24115B24" w14:textId="0B8CE1F4" w:rsidR="00726160" w:rsidRDefault="00726160" w:rsidP="009443C0">
      <w:pPr>
        <w:pStyle w:val="Heading1"/>
      </w:pPr>
      <w:r>
        <w:lastRenderedPageBreak/>
        <w:t>Discussion</w:t>
      </w:r>
    </w:p>
    <w:p w14:paraId="1486A628" w14:textId="328B4869" w:rsidR="00437428" w:rsidRDefault="00437428" w:rsidP="00437428">
      <w:pPr>
        <w:pStyle w:val="Heading2"/>
      </w:pPr>
      <w:r>
        <w:t>2.1 PCI collision detection and avoidance</w:t>
      </w:r>
    </w:p>
    <w:p w14:paraId="37869C79" w14:textId="40AACE48" w:rsidR="009443C0" w:rsidRDefault="00726160" w:rsidP="00E142B5">
      <w:pPr>
        <w:pStyle w:val="Heading2"/>
      </w:pPr>
      <w:r>
        <w:t>2.1</w:t>
      </w:r>
      <w:r w:rsidR="00437428">
        <w:t>.1</w:t>
      </w:r>
      <w:r>
        <w:t xml:space="preserve"> </w:t>
      </w:r>
      <w:proofErr w:type="spellStart"/>
      <w:r w:rsidR="00327B35">
        <w:t>Xn</w:t>
      </w:r>
      <w:proofErr w:type="spellEnd"/>
      <w:r w:rsidR="00327B35">
        <w:t xml:space="preserve"> existing between IAB-DU’s donor and IAB-MT’s </w:t>
      </w:r>
      <w:proofErr w:type="gramStart"/>
      <w:r w:rsidR="00327B35">
        <w:t>donor</w:t>
      </w:r>
      <w:proofErr w:type="gramEnd"/>
    </w:p>
    <w:p w14:paraId="6FD2453F" w14:textId="77777777" w:rsidR="00F10B7B" w:rsidRDefault="00327B35" w:rsidP="00FF5D5F">
      <w:r>
        <w:t xml:space="preserve">This scenario can be assumed to be a baseline case. The deployment of a network supporting mobile IAB can be such that the partial migration covers the area where the </w:t>
      </w:r>
      <w:proofErr w:type="spellStart"/>
      <w:r>
        <w:t>Xn</w:t>
      </w:r>
      <w:proofErr w:type="spellEnd"/>
      <w:r>
        <w:t xml:space="preserve"> is always available between the donors of IAB-MT and IAB-DU. The</w:t>
      </w:r>
      <w:r w:rsidR="00F10B7B">
        <w:t xml:space="preserve"> deployment can be such that some of the </w:t>
      </w:r>
      <w:proofErr w:type="spellStart"/>
      <w:r w:rsidR="00F10B7B">
        <w:t>gNBs</w:t>
      </w:r>
      <w:proofErr w:type="spellEnd"/>
      <w:r w:rsidR="00F10B7B">
        <w:t xml:space="preserve"> can be assigned to act as “anchors” </w:t>
      </w:r>
      <w:proofErr w:type="gramStart"/>
      <w:r w:rsidR="00F10B7B">
        <w:t>i.e.</w:t>
      </w:r>
      <w:proofErr w:type="gramEnd"/>
      <w:r w:rsidR="00F10B7B">
        <w:t xml:space="preserve"> F1-terminating CUs allowing partial migration within the area where “</w:t>
      </w:r>
      <w:proofErr w:type="spellStart"/>
      <w:r w:rsidR="00F10B7B">
        <w:t>Xn</w:t>
      </w:r>
      <w:proofErr w:type="spellEnd"/>
      <w:r w:rsidR="00F10B7B">
        <w:t xml:space="preserve"> coverage” exists. Another anchor may then cover the following area and full migration will happen between the anchors. Obviously, the PCI collision detection and avoidance can be done by the F1-terminating donor within its </w:t>
      </w:r>
      <w:proofErr w:type="spellStart"/>
      <w:r w:rsidR="00F10B7B">
        <w:t>Xn</w:t>
      </w:r>
      <w:proofErr w:type="spellEnd"/>
      <w:r w:rsidR="00F10B7B">
        <w:t xml:space="preserve"> coverage area.</w:t>
      </w:r>
    </w:p>
    <w:p w14:paraId="71F2A90C" w14:textId="5EC6AF0E" w:rsidR="00327B35" w:rsidRDefault="00F10B7B" w:rsidP="00FF5D5F">
      <w:r>
        <w:t xml:space="preserve">At the edge of the </w:t>
      </w:r>
      <w:proofErr w:type="spellStart"/>
      <w:r>
        <w:t>Xn</w:t>
      </w:r>
      <w:proofErr w:type="spellEnd"/>
      <w:r>
        <w:t xml:space="preserve"> coverage, there can be </w:t>
      </w:r>
      <w:proofErr w:type="spellStart"/>
      <w:r>
        <w:t>Xn</w:t>
      </w:r>
      <w:proofErr w:type="spellEnd"/>
      <w:r>
        <w:t xml:space="preserve"> between the donors allowing exchange of cell information. The cell information will therefore be provided beyond the </w:t>
      </w:r>
      <w:proofErr w:type="spellStart"/>
      <w:r>
        <w:t>Xn</w:t>
      </w:r>
      <w:proofErr w:type="spellEnd"/>
      <w:r>
        <w:t xml:space="preserve"> coverage of F1-terminating donor enabling collision detection also in the extended area and prior to full migration.</w:t>
      </w:r>
    </w:p>
    <w:p w14:paraId="073686D4" w14:textId="234C909F" w:rsidR="00F10B7B" w:rsidRDefault="00437428" w:rsidP="00FF5D5F">
      <w:r>
        <w:t xml:space="preserve">Considering the above, existing means to share cell information over </w:t>
      </w:r>
      <w:proofErr w:type="spellStart"/>
      <w:r>
        <w:t>Xn</w:t>
      </w:r>
      <w:proofErr w:type="spellEnd"/>
      <w:r>
        <w:t xml:space="preserve"> will be sufficient for PCI collision detection and avoidance in the scenario where </w:t>
      </w:r>
      <w:proofErr w:type="spellStart"/>
      <w:r>
        <w:t>Xn</w:t>
      </w:r>
      <w:proofErr w:type="spellEnd"/>
      <w:r>
        <w:t xml:space="preserve"> exists between IAB-DU’s and IAB-MT’s donors.</w:t>
      </w:r>
    </w:p>
    <w:p w14:paraId="21B2D2FB" w14:textId="04C63CA9" w:rsidR="00437428" w:rsidRDefault="00437428" w:rsidP="00FF5D5F">
      <w:pPr>
        <w:rPr>
          <w:b/>
          <w:bCs/>
        </w:rPr>
      </w:pPr>
      <w:r w:rsidRPr="00437428">
        <w:rPr>
          <w:b/>
          <w:bCs/>
        </w:rPr>
        <w:t xml:space="preserve">Proposal 1: No enhancements are needed for PCI collision detection and avoidance when </w:t>
      </w:r>
      <w:proofErr w:type="spellStart"/>
      <w:r w:rsidRPr="00437428">
        <w:rPr>
          <w:b/>
          <w:bCs/>
        </w:rPr>
        <w:t>Xn</w:t>
      </w:r>
      <w:proofErr w:type="spellEnd"/>
      <w:r w:rsidRPr="00437428">
        <w:rPr>
          <w:b/>
          <w:bCs/>
        </w:rPr>
        <w:t xml:space="preserve"> exists between IAB-DU’s and IAB-MT’s donors.</w:t>
      </w:r>
    </w:p>
    <w:p w14:paraId="4411E48E" w14:textId="77777777" w:rsidR="00A07AC5" w:rsidRPr="00437428" w:rsidRDefault="00A07AC5" w:rsidP="00FF5D5F">
      <w:pPr>
        <w:rPr>
          <w:b/>
          <w:bCs/>
        </w:rPr>
      </w:pPr>
    </w:p>
    <w:p w14:paraId="20E608EE" w14:textId="7B7D795B" w:rsidR="00437428" w:rsidRDefault="00437428" w:rsidP="00437428">
      <w:pPr>
        <w:pStyle w:val="Heading2"/>
      </w:pPr>
      <w:r>
        <w:t xml:space="preserve">2.1.2 No </w:t>
      </w:r>
      <w:proofErr w:type="spellStart"/>
      <w:r>
        <w:t>Xn</w:t>
      </w:r>
      <w:proofErr w:type="spellEnd"/>
      <w:r>
        <w:t xml:space="preserve"> between IAB-DU’s donor and IAB-MT’s donor</w:t>
      </w:r>
    </w:p>
    <w:p w14:paraId="0D9D0588" w14:textId="580981E9" w:rsidR="001A575E" w:rsidRDefault="001A575E" w:rsidP="00437428">
      <w:r>
        <w:t xml:space="preserve">If there is </w:t>
      </w:r>
      <w:r w:rsidR="000C75D7">
        <w:t>no</w:t>
      </w:r>
      <w:r>
        <w:t>t</w:t>
      </w:r>
      <w:r w:rsidR="000C75D7">
        <w:t xml:space="preserve"> </w:t>
      </w:r>
      <w:proofErr w:type="spellStart"/>
      <w:r w:rsidR="000C75D7">
        <w:t>Xn</w:t>
      </w:r>
      <w:proofErr w:type="spellEnd"/>
      <w:r w:rsidR="000C75D7">
        <w:t xml:space="preserve"> between the</w:t>
      </w:r>
      <w:r w:rsidR="000C75D7" w:rsidRPr="000C75D7">
        <w:t xml:space="preserve"> </w:t>
      </w:r>
      <w:r w:rsidR="000C75D7" w:rsidRPr="00646174">
        <w:t>F1-terminating donor and the target donor of the IAB-MT</w:t>
      </w:r>
      <w:r w:rsidR="000C75D7">
        <w:t xml:space="preserve">, </w:t>
      </w:r>
      <w:r>
        <w:t xml:space="preserve">and </w:t>
      </w:r>
      <w:r w:rsidR="000C75D7">
        <w:t>when the two donors are not neighbo</w:t>
      </w:r>
      <w:r>
        <w:t>u</w:t>
      </w:r>
      <w:r w:rsidR="000C75D7">
        <w:t>r</w:t>
      </w:r>
      <w:r w:rsidR="0015335B">
        <w:t>s</w:t>
      </w:r>
      <w:r>
        <w:t>,</w:t>
      </w:r>
      <w:r w:rsidR="000C75D7">
        <w:t xml:space="preserve"> </w:t>
      </w:r>
      <w:r>
        <w:t xml:space="preserve">ANR based on UE measurements would not be applicable </w:t>
      </w:r>
      <w:r w:rsidR="00203863">
        <w:t xml:space="preserve">to establish </w:t>
      </w:r>
      <w:r>
        <w:t xml:space="preserve">neighbour relation and </w:t>
      </w:r>
      <w:proofErr w:type="spellStart"/>
      <w:r w:rsidR="00203863">
        <w:t>Xn</w:t>
      </w:r>
      <w:proofErr w:type="spellEnd"/>
      <w:r>
        <w:t xml:space="preserve"> setup.</w:t>
      </w:r>
    </w:p>
    <w:p w14:paraId="000C636D" w14:textId="0BF9AB3F" w:rsidR="00541CD8" w:rsidRDefault="001A575E" w:rsidP="00541CD8">
      <w:r>
        <w:t xml:space="preserve">In such scenarios, the </w:t>
      </w:r>
      <w:proofErr w:type="spellStart"/>
      <w:r>
        <w:t>Xn</w:t>
      </w:r>
      <w:proofErr w:type="spellEnd"/>
      <w:r>
        <w:t xml:space="preserve"> setup could be done </w:t>
      </w:r>
      <w:r w:rsidR="00953625">
        <w:t>in a dynamic manner</w:t>
      </w:r>
      <w:r w:rsidR="00541CD8">
        <w:t>. Related to this, RAN3 has made following agreements:</w:t>
      </w:r>
    </w:p>
    <w:p w14:paraId="764EFEDF" w14:textId="77777777" w:rsidR="00541CD8" w:rsidRPr="00E32E7D" w:rsidRDefault="00541CD8" w:rsidP="00541CD8">
      <w:pPr>
        <w:ind w:left="288"/>
        <w:rPr>
          <w:rFonts w:ascii="Calibri" w:hAnsi="Calibri" w:cs="Calibri"/>
          <w:b/>
          <w:color w:val="008000"/>
        </w:rPr>
      </w:pPr>
      <w:r w:rsidRPr="00E32E7D">
        <w:rPr>
          <w:rFonts w:ascii="Calibri" w:hAnsi="Calibri" w:cs="Calibri"/>
          <w:b/>
          <w:color w:val="008000"/>
        </w:rPr>
        <w:t xml:space="preserve">For the integration of </w:t>
      </w:r>
      <w:proofErr w:type="spellStart"/>
      <w:r w:rsidRPr="00E32E7D">
        <w:rPr>
          <w:rFonts w:ascii="Calibri" w:hAnsi="Calibri" w:cs="Calibri"/>
          <w:b/>
          <w:color w:val="008000"/>
        </w:rPr>
        <w:t>mIAB</w:t>
      </w:r>
      <w:proofErr w:type="spellEnd"/>
      <w:r w:rsidRPr="00E32E7D">
        <w:rPr>
          <w:rFonts w:ascii="Calibri" w:hAnsi="Calibri" w:cs="Calibri"/>
          <w:b/>
          <w:color w:val="008000"/>
        </w:rPr>
        <w:t xml:space="preserve">-MT and </w:t>
      </w:r>
      <w:proofErr w:type="spellStart"/>
      <w:r w:rsidRPr="00E32E7D">
        <w:rPr>
          <w:rFonts w:ascii="Calibri" w:hAnsi="Calibri" w:cs="Calibri"/>
          <w:b/>
          <w:color w:val="008000"/>
        </w:rPr>
        <w:t>mIAB</w:t>
      </w:r>
      <w:proofErr w:type="spellEnd"/>
      <w:r w:rsidRPr="00E32E7D">
        <w:rPr>
          <w:rFonts w:ascii="Calibri" w:hAnsi="Calibri" w:cs="Calibri"/>
          <w:b/>
          <w:color w:val="008000"/>
        </w:rPr>
        <w:t xml:space="preserve">-DU to different CUs and for </w:t>
      </w:r>
      <w:proofErr w:type="spellStart"/>
      <w:r w:rsidRPr="00E32E7D">
        <w:rPr>
          <w:rFonts w:ascii="Calibri" w:hAnsi="Calibri" w:cs="Calibri"/>
          <w:b/>
          <w:color w:val="008000"/>
        </w:rPr>
        <w:t>mIAB</w:t>
      </w:r>
      <w:proofErr w:type="spellEnd"/>
      <w:r w:rsidRPr="00E32E7D">
        <w:rPr>
          <w:rFonts w:ascii="Calibri" w:hAnsi="Calibri" w:cs="Calibri"/>
          <w:b/>
          <w:color w:val="008000"/>
        </w:rPr>
        <w:t xml:space="preserve">-DU migration, RAN3 to support Option B, i.e., the </w:t>
      </w:r>
      <w:proofErr w:type="spellStart"/>
      <w:r w:rsidRPr="00E32E7D">
        <w:rPr>
          <w:rFonts w:ascii="Calibri" w:hAnsi="Calibri" w:cs="Calibri"/>
          <w:b/>
          <w:color w:val="008000"/>
        </w:rPr>
        <w:t>gNB</w:t>
      </w:r>
      <w:proofErr w:type="spellEnd"/>
      <w:r w:rsidRPr="00E32E7D">
        <w:rPr>
          <w:rFonts w:ascii="Calibri" w:hAnsi="Calibri" w:cs="Calibri"/>
          <w:b/>
          <w:color w:val="008000"/>
        </w:rPr>
        <w:t>-ID of the MT’s CU and the MT-ID are passed via F1AP to DU’s CU.</w:t>
      </w:r>
    </w:p>
    <w:p w14:paraId="4F94ACA5" w14:textId="77777777" w:rsidR="00541CD8" w:rsidRPr="00E32E7D" w:rsidRDefault="00541CD8" w:rsidP="00541CD8">
      <w:pPr>
        <w:ind w:left="284" w:firstLine="4"/>
        <w:rPr>
          <w:rFonts w:ascii="Calibri" w:hAnsi="Calibri" w:cs="Calibri"/>
          <w:b/>
          <w:color w:val="008000"/>
        </w:rPr>
      </w:pPr>
      <w:r w:rsidRPr="00E32E7D">
        <w:rPr>
          <w:rFonts w:ascii="Calibri" w:hAnsi="Calibri" w:cs="Calibri"/>
          <w:b/>
          <w:color w:val="008000"/>
        </w:rPr>
        <w:t xml:space="preserve">Option B: The </w:t>
      </w:r>
      <w:proofErr w:type="spellStart"/>
      <w:r w:rsidRPr="00E32E7D">
        <w:rPr>
          <w:rFonts w:ascii="Calibri" w:hAnsi="Calibri" w:cs="Calibri"/>
          <w:b/>
          <w:color w:val="008000"/>
        </w:rPr>
        <w:t>gNB</w:t>
      </w:r>
      <w:proofErr w:type="spellEnd"/>
      <w:r w:rsidRPr="00E32E7D">
        <w:rPr>
          <w:rFonts w:ascii="Calibri" w:hAnsi="Calibri" w:cs="Calibri"/>
          <w:b/>
          <w:color w:val="008000"/>
        </w:rPr>
        <w:t>-ID of the MT’s CU and the MT-ID is passed over F1AP is selected as the option to adopt for MT migration.</w:t>
      </w:r>
    </w:p>
    <w:p w14:paraId="1BCD373A" w14:textId="4052794B" w:rsidR="00282517" w:rsidRDefault="004B148D" w:rsidP="00437428">
      <w:r>
        <w:t xml:space="preserve">With </w:t>
      </w:r>
      <w:r w:rsidR="00541CD8">
        <w:t xml:space="preserve">this F1AP signalling, </w:t>
      </w:r>
      <w:r w:rsidR="004F7AB2">
        <w:t xml:space="preserve">the IAB-DU’s CU </w:t>
      </w:r>
      <w:r w:rsidR="00541CD8">
        <w:t xml:space="preserve">becomes </w:t>
      </w:r>
      <w:r w:rsidR="004F7AB2">
        <w:t xml:space="preserve">aware of the IAB-MT’s target </w:t>
      </w:r>
      <w:proofErr w:type="spellStart"/>
      <w:r w:rsidR="004F7AB2">
        <w:t>gNB</w:t>
      </w:r>
      <w:proofErr w:type="spellEnd"/>
      <w:r w:rsidR="004F7AB2">
        <w:t>, and</w:t>
      </w:r>
      <w:r>
        <w:t>, i</w:t>
      </w:r>
      <w:r w:rsidR="00C97D43">
        <w:t xml:space="preserve">f </w:t>
      </w:r>
      <w:proofErr w:type="spellStart"/>
      <w:r w:rsidR="00C97D43">
        <w:t>Xn</w:t>
      </w:r>
      <w:proofErr w:type="spellEnd"/>
      <w:r w:rsidR="00C97D43">
        <w:t xml:space="preserve"> was missing between the IAB-DU’s CU and the </w:t>
      </w:r>
      <w:r>
        <w:t xml:space="preserve">IAB-MT’s </w:t>
      </w:r>
      <w:r w:rsidR="00C97D43">
        <w:t xml:space="preserve">target </w:t>
      </w:r>
      <w:proofErr w:type="spellStart"/>
      <w:r w:rsidR="00C97D43">
        <w:t>gNB</w:t>
      </w:r>
      <w:proofErr w:type="spellEnd"/>
      <w:r w:rsidR="00C97D43">
        <w:t xml:space="preserve"> CU, the IAB-DU’s CU can initiate </w:t>
      </w:r>
      <w:proofErr w:type="spellStart"/>
      <w:r w:rsidR="00C97D43">
        <w:t>Xn</w:t>
      </w:r>
      <w:proofErr w:type="spellEnd"/>
      <w:r w:rsidR="00C97D43">
        <w:t xml:space="preserve"> setup to that </w:t>
      </w:r>
      <w:proofErr w:type="spellStart"/>
      <w:r w:rsidR="00C97D43">
        <w:t>gNB</w:t>
      </w:r>
      <w:proofErr w:type="spellEnd"/>
      <w:r w:rsidR="00C97D43">
        <w:t>.</w:t>
      </w:r>
      <w:r w:rsidR="00282517">
        <w:t xml:space="preserve"> This would be possible </w:t>
      </w:r>
      <w:r w:rsidR="004F7AB2">
        <w:t xml:space="preserve">in scenarios supported in Rel.18 </w:t>
      </w:r>
      <w:r w:rsidR="00282517">
        <w:t>as per RAN3 agreement</w:t>
      </w:r>
      <w:r w:rsidR="004F7AB2">
        <w:t xml:space="preserve"> about the availability of IP connectivity</w:t>
      </w:r>
      <w:r w:rsidR="00282517">
        <w:t>:</w:t>
      </w:r>
    </w:p>
    <w:p w14:paraId="4A24C482" w14:textId="2ACC6A30" w:rsidR="00491153" w:rsidRDefault="00282517" w:rsidP="004F7AB2">
      <w:pPr>
        <w:spacing w:after="240"/>
        <w:ind w:firstLine="561"/>
      </w:pPr>
      <w:r w:rsidRPr="00282517">
        <w:rPr>
          <w:rFonts w:ascii="Calibri" w:hAnsi="Calibri" w:cs="Calibri"/>
          <w:b/>
          <w:color w:val="008000"/>
        </w:rPr>
        <w:t>RAN3 not to work on solutions addressing use cases where inter donor IP connectivity is not available</w:t>
      </w:r>
      <w:r>
        <w:t>.</w:t>
      </w:r>
    </w:p>
    <w:p w14:paraId="474AA1DE" w14:textId="388263C8" w:rsidR="00541CD8" w:rsidRPr="00A06F8A" w:rsidRDefault="00541CD8" w:rsidP="00437428">
      <w:r>
        <w:t xml:space="preserve">With this enhancement used for dynamic </w:t>
      </w:r>
      <w:proofErr w:type="spellStart"/>
      <w:r>
        <w:t>Xn</w:t>
      </w:r>
      <w:proofErr w:type="spellEnd"/>
      <w:r>
        <w:t xml:space="preserve"> setup, the scenario falls back to case with existing </w:t>
      </w:r>
      <w:proofErr w:type="spellStart"/>
      <w:r>
        <w:t>Xn</w:t>
      </w:r>
      <w:proofErr w:type="spellEnd"/>
      <w:r>
        <w:t xml:space="preserve"> which would not require further enhancements as per Proposal 1.</w:t>
      </w:r>
    </w:p>
    <w:p w14:paraId="6470B93B" w14:textId="06D18407" w:rsidR="00437428" w:rsidRPr="00A07AC5" w:rsidRDefault="7BC4FD12" w:rsidP="00437428">
      <w:pPr>
        <w:rPr>
          <w:b/>
          <w:bCs/>
        </w:rPr>
      </w:pPr>
      <w:r w:rsidRPr="5A1B89ED">
        <w:rPr>
          <w:b/>
          <w:bCs/>
        </w:rPr>
        <w:t xml:space="preserve">Observation </w:t>
      </w:r>
      <w:r w:rsidR="00A07AC5" w:rsidRPr="5A1B89ED">
        <w:rPr>
          <w:b/>
          <w:bCs/>
        </w:rPr>
        <w:t xml:space="preserve">2. </w:t>
      </w:r>
      <w:r w:rsidR="00C97D43" w:rsidRPr="5A1B89ED">
        <w:rPr>
          <w:b/>
          <w:bCs/>
        </w:rPr>
        <w:t>F1</w:t>
      </w:r>
      <w:r w:rsidR="00A85FB4" w:rsidRPr="5A1B89ED">
        <w:rPr>
          <w:b/>
          <w:bCs/>
        </w:rPr>
        <w:t>AP</w:t>
      </w:r>
      <w:r w:rsidR="00C97D43" w:rsidRPr="5A1B89ED">
        <w:rPr>
          <w:b/>
          <w:bCs/>
        </w:rPr>
        <w:t xml:space="preserve"> enhancement </w:t>
      </w:r>
      <w:r w:rsidR="00EA2E29" w:rsidRPr="5A1B89ED">
        <w:rPr>
          <w:b/>
          <w:bCs/>
        </w:rPr>
        <w:t xml:space="preserve">to include (target) </w:t>
      </w:r>
      <w:proofErr w:type="spellStart"/>
      <w:r w:rsidR="00EA2E29" w:rsidRPr="5A1B89ED">
        <w:rPr>
          <w:b/>
          <w:bCs/>
        </w:rPr>
        <w:t>gNB</w:t>
      </w:r>
      <w:proofErr w:type="spellEnd"/>
      <w:r w:rsidR="00EA2E29" w:rsidRPr="5A1B89ED">
        <w:rPr>
          <w:b/>
          <w:bCs/>
        </w:rPr>
        <w:t xml:space="preserve"> ID </w:t>
      </w:r>
      <w:r w:rsidR="00A85FB4" w:rsidRPr="5A1B89ED">
        <w:rPr>
          <w:b/>
          <w:bCs/>
        </w:rPr>
        <w:t xml:space="preserve">will </w:t>
      </w:r>
      <w:r w:rsidR="00EA2E29" w:rsidRPr="5A1B89ED">
        <w:rPr>
          <w:b/>
          <w:bCs/>
        </w:rPr>
        <w:t>enabl</w:t>
      </w:r>
      <w:r w:rsidR="00A85FB4" w:rsidRPr="5A1B89ED">
        <w:rPr>
          <w:b/>
          <w:bCs/>
        </w:rPr>
        <w:t>e</w:t>
      </w:r>
      <w:r w:rsidR="00EA2E29" w:rsidRPr="5A1B89ED">
        <w:rPr>
          <w:b/>
          <w:bCs/>
        </w:rPr>
        <w:t xml:space="preserve"> </w:t>
      </w:r>
      <w:r w:rsidR="00C97D43" w:rsidRPr="5A1B89ED">
        <w:rPr>
          <w:b/>
          <w:bCs/>
        </w:rPr>
        <w:t xml:space="preserve">dynamic </w:t>
      </w:r>
      <w:proofErr w:type="spellStart"/>
      <w:r w:rsidR="00C97D43" w:rsidRPr="5A1B89ED">
        <w:rPr>
          <w:b/>
          <w:bCs/>
        </w:rPr>
        <w:t>Xn</w:t>
      </w:r>
      <w:proofErr w:type="spellEnd"/>
      <w:r w:rsidR="00C97D43" w:rsidRPr="5A1B89ED">
        <w:rPr>
          <w:b/>
          <w:bCs/>
        </w:rPr>
        <w:t xml:space="preserve"> setup in case no </w:t>
      </w:r>
      <w:proofErr w:type="spellStart"/>
      <w:r w:rsidR="00C97D43" w:rsidRPr="5A1B89ED">
        <w:rPr>
          <w:b/>
          <w:bCs/>
        </w:rPr>
        <w:t>Xn</w:t>
      </w:r>
      <w:proofErr w:type="spellEnd"/>
      <w:r w:rsidR="00C97D43" w:rsidRPr="5A1B89ED">
        <w:rPr>
          <w:b/>
          <w:bCs/>
        </w:rPr>
        <w:t xml:space="preserve"> between IAB-DU’s donor and IAB-MT’s target donor</w:t>
      </w:r>
      <w:r w:rsidR="00A07AC5" w:rsidRPr="5A1B89ED">
        <w:rPr>
          <w:b/>
          <w:bCs/>
        </w:rPr>
        <w:t>.</w:t>
      </w:r>
    </w:p>
    <w:p w14:paraId="36FB9668" w14:textId="21FAA4A9" w:rsidR="00A07AC5" w:rsidRDefault="4DB476C0" w:rsidP="5A1B89ED">
      <w:pPr>
        <w:rPr>
          <w:b/>
          <w:bCs/>
        </w:rPr>
      </w:pPr>
      <w:r w:rsidRPr="5A1B89ED">
        <w:rPr>
          <w:b/>
          <w:bCs/>
        </w:rPr>
        <w:t>Proposal 2: No enhancements needed for PCI collision detection</w:t>
      </w:r>
      <w:r w:rsidR="43B909FE" w:rsidRPr="5A1B89ED">
        <w:rPr>
          <w:b/>
          <w:bCs/>
        </w:rPr>
        <w:t>/</w:t>
      </w:r>
      <w:r w:rsidRPr="5A1B89ED">
        <w:rPr>
          <w:b/>
          <w:bCs/>
        </w:rPr>
        <w:t xml:space="preserve">avoidance when </w:t>
      </w:r>
      <w:r w:rsidR="7B9DF999" w:rsidRPr="5A1B89ED">
        <w:rPr>
          <w:b/>
          <w:bCs/>
        </w:rPr>
        <w:t xml:space="preserve">in case of no </w:t>
      </w:r>
      <w:proofErr w:type="spellStart"/>
      <w:r w:rsidRPr="5A1B89ED">
        <w:rPr>
          <w:b/>
          <w:bCs/>
        </w:rPr>
        <w:t>Xn</w:t>
      </w:r>
      <w:proofErr w:type="spellEnd"/>
      <w:r w:rsidR="6A0C2661" w:rsidRPr="5A1B89ED">
        <w:rPr>
          <w:b/>
          <w:bCs/>
        </w:rPr>
        <w:t>.</w:t>
      </w:r>
    </w:p>
    <w:p w14:paraId="729CCF36" w14:textId="519C0065" w:rsidR="00A07AC5" w:rsidRDefault="00A07AC5" w:rsidP="5A1B89ED"/>
    <w:p w14:paraId="092E44AE" w14:textId="7959A2F9" w:rsidR="00A07AC5" w:rsidRDefault="00A07AC5" w:rsidP="00A07AC5">
      <w:pPr>
        <w:pStyle w:val="Heading2"/>
      </w:pPr>
      <w:r>
        <w:t xml:space="preserve">2.1.3 </w:t>
      </w:r>
      <w:r w:rsidR="003856BD">
        <w:t xml:space="preserve">Prediction of PCI collision based on existing UE measurement </w:t>
      </w:r>
      <w:proofErr w:type="gramStart"/>
      <w:r w:rsidR="003856BD">
        <w:t>reporting</w:t>
      </w:r>
      <w:proofErr w:type="gramEnd"/>
    </w:p>
    <w:p w14:paraId="17794F7E" w14:textId="77777777" w:rsidR="00EA6471" w:rsidRDefault="00112358" w:rsidP="00A07AC5">
      <w:r>
        <w:t xml:space="preserve">UE measurements may not be reliable means for PCI collision detection. When the UEs </w:t>
      </w:r>
      <w:proofErr w:type="gramStart"/>
      <w:r>
        <w:t>are able to</w:t>
      </w:r>
      <w:proofErr w:type="gramEnd"/>
      <w:r>
        <w:t xml:space="preserve"> detect another cell with the same PCI, the collision may already happen, and the reaction may therefore be late.</w:t>
      </w:r>
    </w:p>
    <w:p w14:paraId="14848DD2" w14:textId="3B67A4D1" w:rsidR="00EA6471" w:rsidRPr="00EA6471" w:rsidRDefault="00EA6471" w:rsidP="00A07AC5">
      <w:pPr>
        <w:rPr>
          <w:b/>
          <w:bCs/>
        </w:rPr>
      </w:pPr>
      <w:r w:rsidRPr="00EA6471">
        <w:rPr>
          <w:b/>
          <w:bCs/>
        </w:rPr>
        <w:t>Observation 3. UE measurement reporting is not a reliable means to detect PCI collisions.</w:t>
      </w:r>
    </w:p>
    <w:p w14:paraId="17D60944" w14:textId="23EB4A0D" w:rsidR="00A07AC5" w:rsidRDefault="00112358" w:rsidP="00A07AC5">
      <w:r>
        <w:lastRenderedPageBreak/>
        <w:t xml:space="preserve">IAB-MT is also measuring and detecting neighbour cells. Knowing the IAB-DU’s cell(s), the IAB-node could detect the collisions between IAB-nodes own cells and the cells in the neighbourhood. However, this may not always be reliable as the early detection, allowing timely reaction to potential collision, is not possible in all mobility scenarios. Early detection capability depends on the IAB-DU’s antenna orientation w.r.t cell coverage areas of the surrounding cells. Hence, IAB-MT’s reporting cannot be considered as a generic solution although could </w:t>
      </w:r>
      <w:r w:rsidR="00EA6471">
        <w:t>work or help in some scenarios.</w:t>
      </w:r>
    </w:p>
    <w:p w14:paraId="5F8F19E8" w14:textId="02668B1E" w:rsidR="002A5928" w:rsidRDefault="00EA6471" w:rsidP="00FF5D5F">
      <w:pPr>
        <w:rPr>
          <w:b/>
          <w:bCs/>
        </w:rPr>
      </w:pPr>
      <w:r>
        <w:rPr>
          <w:b/>
          <w:bCs/>
        </w:rPr>
        <w:t>Observation 4. IAB-MT’s measurement reporting would help in some cases but could fail to support the detection of PCI collisions depending on the antenna orientation(s) and the network cell layout.</w:t>
      </w:r>
    </w:p>
    <w:p w14:paraId="5424E49F" w14:textId="2CA94407" w:rsidR="004A4CE4" w:rsidRDefault="00EA6471" w:rsidP="00FF5D5F">
      <w:r>
        <w:t xml:space="preserve">Based on the discussion above, it can be concluded that the means available in RAN and signalling between RAN nodes can be considered as the primary means for PCI collision detection and avoidance while UE/MT measurements can just be assisting the donors. Therefore, the usage of UE/MT measurements can be left for network implementation </w:t>
      </w:r>
      <w:r w:rsidR="00282517">
        <w:t>whenever/if seen beneficial.</w:t>
      </w:r>
    </w:p>
    <w:p w14:paraId="74A39835" w14:textId="0636F185" w:rsidR="00282517" w:rsidRPr="00282517" w:rsidRDefault="00282517" w:rsidP="00FF5D5F">
      <w:pPr>
        <w:rPr>
          <w:b/>
          <w:bCs/>
        </w:rPr>
      </w:pPr>
      <w:r w:rsidRPr="5A1B89ED">
        <w:rPr>
          <w:b/>
          <w:bCs/>
        </w:rPr>
        <w:t xml:space="preserve">Proposal 3. </w:t>
      </w:r>
      <w:r w:rsidR="00EA2E29" w:rsidRPr="5A1B89ED">
        <w:rPr>
          <w:b/>
          <w:bCs/>
        </w:rPr>
        <w:t xml:space="preserve">The usage of </w:t>
      </w:r>
      <w:r w:rsidRPr="5A1B89ED">
        <w:rPr>
          <w:b/>
          <w:bCs/>
        </w:rPr>
        <w:t>UE and IAB-MT measurement reporting for PCI collision detection can be left for network implementation.</w:t>
      </w:r>
    </w:p>
    <w:p w14:paraId="49DFE1F0" w14:textId="77777777" w:rsidR="00EA6471" w:rsidRDefault="00EA6471" w:rsidP="00FF5D5F">
      <w:pPr>
        <w:rPr>
          <w:b/>
          <w:bCs/>
        </w:rPr>
      </w:pPr>
    </w:p>
    <w:p w14:paraId="2FAC0E80" w14:textId="4D0CDF35" w:rsidR="00075FFD" w:rsidRDefault="00075FFD" w:rsidP="00075FFD">
      <w:pPr>
        <w:pStyle w:val="Heading2"/>
      </w:pPr>
      <w:r>
        <w:t>2.2 PCI configuratio</w:t>
      </w:r>
      <w:r w:rsidR="00B317B3">
        <w:t>ns with multiple OAMs</w:t>
      </w:r>
    </w:p>
    <w:p w14:paraId="0BC29361" w14:textId="4482A362" w:rsidR="00075FFD" w:rsidRDefault="0092139B" w:rsidP="00075FFD">
      <w:r>
        <w:t xml:space="preserve">An FFS was identified </w:t>
      </w:r>
      <w:r w:rsidR="00F126D6">
        <w:t>for case with multiple OAMs:</w:t>
      </w:r>
    </w:p>
    <w:p w14:paraId="6568D4B1" w14:textId="38CA478A" w:rsidR="00F126D6" w:rsidRPr="00E142B5" w:rsidRDefault="00F126D6" w:rsidP="00E142B5">
      <w:pPr>
        <w:pStyle w:val="ListParagraph"/>
        <w:numPr>
          <w:ilvl w:val="0"/>
          <w:numId w:val="39"/>
        </w:numPr>
        <w:rPr>
          <w:i/>
          <w:iCs/>
        </w:rPr>
      </w:pPr>
      <w:r w:rsidRPr="00E142B5">
        <w:rPr>
          <w:i/>
          <w:iCs/>
        </w:rPr>
        <w:t xml:space="preserve">FFS for the PCI reconfiguration in case of IAB-donor and IAB-node with different </w:t>
      </w:r>
      <w:proofErr w:type="gramStart"/>
      <w:r w:rsidRPr="00E142B5">
        <w:rPr>
          <w:i/>
          <w:iCs/>
        </w:rPr>
        <w:t>OAMs</w:t>
      </w:r>
      <w:proofErr w:type="gramEnd"/>
    </w:p>
    <w:p w14:paraId="1250E493" w14:textId="5036D8EC" w:rsidR="00932AC8" w:rsidRDefault="00514064" w:rsidP="00075FFD">
      <w:r>
        <w:t xml:space="preserve">We think this is not an issue. In </w:t>
      </w:r>
      <w:r w:rsidR="6E39D939">
        <w:t xml:space="preserve">a </w:t>
      </w:r>
      <w:r w:rsidR="00C9775C">
        <w:t>normal (</w:t>
      </w:r>
      <w:proofErr w:type="gramStart"/>
      <w:r w:rsidR="00C9775C">
        <w:t>i.e.</w:t>
      </w:r>
      <w:proofErr w:type="gramEnd"/>
      <w:r w:rsidR="00C9775C">
        <w:t xml:space="preserve"> non-IAB) deployment, it is possible that the </w:t>
      </w:r>
      <w:proofErr w:type="spellStart"/>
      <w:r w:rsidR="00C9775C">
        <w:t>gNB</w:t>
      </w:r>
      <w:proofErr w:type="spellEnd"/>
      <w:r w:rsidR="00C9775C">
        <w:t xml:space="preserve">-DU and </w:t>
      </w:r>
      <w:proofErr w:type="spellStart"/>
      <w:r w:rsidR="00C9775C">
        <w:t>gNB</w:t>
      </w:r>
      <w:proofErr w:type="spellEnd"/>
      <w:r w:rsidR="00C9775C">
        <w:t xml:space="preserve">-CU come from </w:t>
      </w:r>
      <w:r w:rsidR="74F82F86">
        <w:t xml:space="preserve">a </w:t>
      </w:r>
      <w:r w:rsidR="00C9775C">
        <w:t xml:space="preserve">different vendor and uses different OAMs. </w:t>
      </w:r>
      <w:r w:rsidR="00457472">
        <w:t xml:space="preserve">The </w:t>
      </w:r>
      <w:proofErr w:type="spellStart"/>
      <w:r w:rsidR="00457472">
        <w:t>gNB</w:t>
      </w:r>
      <w:proofErr w:type="spellEnd"/>
      <w:r w:rsidR="00457472">
        <w:t xml:space="preserve">-DU may be configured by the </w:t>
      </w:r>
      <w:proofErr w:type="spellStart"/>
      <w:r w:rsidR="00457472">
        <w:t>gNB</w:t>
      </w:r>
      <w:proofErr w:type="spellEnd"/>
      <w:r w:rsidR="00457472">
        <w:t xml:space="preserve">-DU’s OAM server for the PCIs. During the F1 Setup procedure, the </w:t>
      </w:r>
      <w:proofErr w:type="spellStart"/>
      <w:r w:rsidR="00457472">
        <w:t>gNB</w:t>
      </w:r>
      <w:proofErr w:type="spellEnd"/>
      <w:r w:rsidR="00457472">
        <w:t xml:space="preserve">-CU may </w:t>
      </w:r>
      <w:r w:rsidR="006E5211">
        <w:t xml:space="preserve">configure </w:t>
      </w:r>
      <w:proofErr w:type="spellStart"/>
      <w:r w:rsidR="006E5211">
        <w:t>gNB</w:t>
      </w:r>
      <w:proofErr w:type="spellEnd"/>
      <w:r w:rsidR="006E5211">
        <w:t xml:space="preserve">-DU to use a different PCI. The </w:t>
      </w:r>
      <w:proofErr w:type="spellStart"/>
      <w:r w:rsidR="006E5211">
        <w:t>gNB</w:t>
      </w:r>
      <w:proofErr w:type="spellEnd"/>
      <w:r w:rsidR="006E5211">
        <w:t>-CU has better knowledge</w:t>
      </w:r>
      <w:r w:rsidR="0FC956E6">
        <w:t xml:space="preserve"> about the PCI </w:t>
      </w:r>
      <w:proofErr w:type="spellStart"/>
      <w:r w:rsidR="0FC956E6">
        <w:t>alllocations</w:t>
      </w:r>
      <w:proofErr w:type="spellEnd"/>
      <w:r w:rsidR="09232C6F">
        <w:t xml:space="preserve">, </w:t>
      </w:r>
      <w:proofErr w:type="gramStart"/>
      <w:r w:rsidR="09232C6F">
        <w:t>e.g.</w:t>
      </w:r>
      <w:proofErr w:type="gramEnd"/>
      <w:r w:rsidR="006E5211">
        <w:t xml:space="preserve"> PCI used by other connected </w:t>
      </w:r>
      <w:proofErr w:type="spellStart"/>
      <w:r w:rsidR="006E5211">
        <w:t>gNB</w:t>
      </w:r>
      <w:proofErr w:type="spellEnd"/>
      <w:r w:rsidR="006E5211">
        <w:t xml:space="preserve">-DU, PCI used by the </w:t>
      </w:r>
      <w:proofErr w:type="spellStart"/>
      <w:r w:rsidR="006E5211">
        <w:t>neighboring</w:t>
      </w:r>
      <w:proofErr w:type="spellEnd"/>
      <w:r w:rsidR="006E5211">
        <w:t xml:space="preserve"> cells, </w:t>
      </w:r>
      <w:r w:rsidR="004477BE">
        <w:t xml:space="preserve">PCIs configured by </w:t>
      </w:r>
      <w:proofErr w:type="spellStart"/>
      <w:r w:rsidR="004477BE">
        <w:t>gNB</w:t>
      </w:r>
      <w:proofErr w:type="spellEnd"/>
      <w:r w:rsidR="004477BE">
        <w:t xml:space="preserve">-CU’s OAM, </w:t>
      </w:r>
      <w:r w:rsidR="006E5211">
        <w:t xml:space="preserve">etc. </w:t>
      </w:r>
      <w:r w:rsidR="00932AC8">
        <w:t xml:space="preserve">This also does not preclude the coordination between the </w:t>
      </w:r>
      <w:proofErr w:type="spellStart"/>
      <w:r w:rsidR="00932AC8">
        <w:t>gNB</w:t>
      </w:r>
      <w:proofErr w:type="spellEnd"/>
      <w:r w:rsidR="00932AC8">
        <w:t xml:space="preserve">-DU’s OAM and </w:t>
      </w:r>
      <w:proofErr w:type="spellStart"/>
      <w:r w:rsidR="00932AC8">
        <w:t>gNB</w:t>
      </w:r>
      <w:proofErr w:type="spellEnd"/>
      <w:r w:rsidR="00932AC8">
        <w:t xml:space="preserve">-CU’s OAM. </w:t>
      </w:r>
    </w:p>
    <w:p w14:paraId="3F04952C" w14:textId="3CC674B8" w:rsidR="00514064" w:rsidRDefault="00FB0786" w:rsidP="00075FFD">
      <w:r>
        <w:t xml:space="preserve">The mobile IAB is no </w:t>
      </w:r>
      <w:r w:rsidR="5CFA44BF">
        <w:t>differen</w:t>
      </w:r>
      <w:r w:rsidR="7551EC2D">
        <w:t>t</w:t>
      </w:r>
      <w:r>
        <w:t xml:space="preserve"> </w:t>
      </w:r>
      <w:r w:rsidR="4BD019BD">
        <w:t xml:space="preserve">from </w:t>
      </w:r>
      <w:r>
        <w:t xml:space="preserve">the normal deployment. </w:t>
      </w:r>
      <w:r w:rsidR="00C578B6">
        <w:t xml:space="preserve">Even the IAB node and IAB-donor may come from different vendor and use different OAMs. It can be </w:t>
      </w:r>
      <w:proofErr w:type="gramStart"/>
      <w:r w:rsidR="0062247E">
        <w:t>similar to</w:t>
      </w:r>
      <w:proofErr w:type="gramEnd"/>
      <w:r w:rsidR="0062247E">
        <w:t xml:space="preserve"> normal deployment. There </w:t>
      </w:r>
      <w:r w:rsidR="00846D39">
        <w:t>are</w:t>
      </w:r>
      <w:r w:rsidR="0062247E">
        <w:t xml:space="preserve"> no new </w:t>
      </w:r>
      <w:r w:rsidR="545801C1">
        <w:t>issue</w:t>
      </w:r>
      <w:r w:rsidR="00846D39">
        <w:t>s</w:t>
      </w:r>
      <w:r w:rsidR="0062247E">
        <w:t xml:space="preserve">, thus no enhancement is needed. </w:t>
      </w:r>
    </w:p>
    <w:p w14:paraId="30559806" w14:textId="77777777" w:rsidR="0062247E" w:rsidRDefault="0062247E" w:rsidP="00075FFD"/>
    <w:p w14:paraId="10979F28" w14:textId="5D0CAA5D" w:rsidR="00AB7E24" w:rsidRPr="00E142B5" w:rsidRDefault="00AB7E24" w:rsidP="00AB7E24">
      <w:pPr>
        <w:rPr>
          <w:b/>
          <w:bCs/>
        </w:rPr>
      </w:pPr>
      <w:r w:rsidRPr="00E142B5">
        <w:rPr>
          <w:b/>
          <w:bCs/>
        </w:rPr>
        <w:t xml:space="preserve">Observation </w:t>
      </w:r>
      <w:r w:rsidR="00282517">
        <w:rPr>
          <w:b/>
          <w:bCs/>
        </w:rPr>
        <w:t>5</w:t>
      </w:r>
      <w:r w:rsidRPr="00E142B5">
        <w:rPr>
          <w:b/>
          <w:bCs/>
        </w:rPr>
        <w:t xml:space="preserve">. </w:t>
      </w:r>
      <w:r w:rsidR="00A71780">
        <w:rPr>
          <w:b/>
          <w:bCs/>
        </w:rPr>
        <w:t xml:space="preserve">From RAN3 perspective, the IAB node and IAB-donor may use different OAMs, just like normal </w:t>
      </w:r>
      <w:proofErr w:type="spellStart"/>
      <w:r w:rsidR="00A71780">
        <w:rPr>
          <w:b/>
          <w:bCs/>
        </w:rPr>
        <w:t>gNB</w:t>
      </w:r>
      <w:proofErr w:type="spellEnd"/>
      <w:r w:rsidR="00A71780">
        <w:rPr>
          <w:b/>
          <w:bCs/>
        </w:rPr>
        <w:t xml:space="preserve">-DU and </w:t>
      </w:r>
      <w:proofErr w:type="spellStart"/>
      <w:r w:rsidR="00A71780">
        <w:rPr>
          <w:b/>
          <w:bCs/>
        </w:rPr>
        <w:t>gNB</w:t>
      </w:r>
      <w:proofErr w:type="spellEnd"/>
      <w:r w:rsidR="00A71780">
        <w:rPr>
          <w:b/>
          <w:bCs/>
        </w:rPr>
        <w:t xml:space="preserve">-CU that may use different OAMs. </w:t>
      </w:r>
    </w:p>
    <w:p w14:paraId="755C14BE" w14:textId="74573FC3" w:rsidR="00AB7E24" w:rsidRPr="00E142B5" w:rsidRDefault="00AB7E24" w:rsidP="00AB7E24">
      <w:pPr>
        <w:rPr>
          <w:b/>
          <w:bCs/>
        </w:rPr>
      </w:pPr>
      <w:r w:rsidRPr="5A1B89ED">
        <w:rPr>
          <w:b/>
          <w:bCs/>
        </w:rPr>
        <w:t xml:space="preserve">Proposal 4. </w:t>
      </w:r>
      <w:r w:rsidR="001F04EC" w:rsidRPr="5A1B89ED">
        <w:rPr>
          <w:b/>
          <w:bCs/>
        </w:rPr>
        <w:t xml:space="preserve">No enhancement is needed when the IAB node and IAB-donor use different OAMs. </w:t>
      </w:r>
    </w:p>
    <w:p w14:paraId="1D897E59" w14:textId="77777777" w:rsidR="00AB7E24" w:rsidRPr="009B0FE0" w:rsidRDefault="00AB7E24" w:rsidP="00AB7E24"/>
    <w:p w14:paraId="374D50FB" w14:textId="008C9E71" w:rsidR="00C7556E" w:rsidRDefault="00C7556E" w:rsidP="00C7556E">
      <w:pPr>
        <w:pStyle w:val="Heading1"/>
      </w:pPr>
      <w:r>
        <w:t>Conclusions</w:t>
      </w:r>
    </w:p>
    <w:p w14:paraId="158CB137" w14:textId="02824B21" w:rsidR="006A66CF" w:rsidRDefault="006A66CF" w:rsidP="006A66CF">
      <w:pPr>
        <w:rPr>
          <w:bCs/>
          <w:lang w:val="en-US"/>
        </w:rPr>
      </w:pPr>
      <w:r w:rsidRPr="0087767E">
        <w:rPr>
          <w:bCs/>
          <w:lang w:val="en-US"/>
        </w:rPr>
        <w:t xml:space="preserve">In this contribution, we briefly analyzed </w:t>
      </w:r>
      <w:r w:rsidR="00FF5D5F">
        <w:rPr>
          <w:bCs/>
          <w:lang w:val="en-US"/>
        </w:rPr>
        <w:t xml:space="preserve">interference mitigation </w:t>
      </w:r>
      <w:r w:rsidR="601B55A6" w:rsidRPr="32D47CC5">
        <w:rPr>
          <w:lang w:val="en-US"/>
        </w:rPr>
        <w:t xml:space="preserve">and PCI management </w:t>
      </w:r>
      <w:r w:rsidR="00FF5D5F">
        <w:rPr>
          <w:bCs/>
          <w:lang w:val="en-US"/>
        </w:rPr>
        <w:t>in mobile IAB scenarios</w:t>
      </w:r>
      <w:r>
        <w:rPr>
          <w:bCs/>
          <w:lang w:val="en-US"/>
        </w:rPr>
        <w:t xml:space="preserve">. </w:t>
      </w:r>
      <w:r w:rsidR="007C6AC8">
        <w:rPr>
          <w:bCs/>
          <w:lang w:val="en-US"/>
        </w:rPr>
        <w:t xml:space="preserve">We </w:t>
      </w:r>
      <w:r w:rsidR="6133911D" w:rsidRPr="32D47CC5">
        <w:rPr>
          <w:lang w:val="en-US"/>
        </w:rPr>
        <w:t xml:space="preserve">made </w:t>
      </w:r>
      <w:r w:rsidR="007C6AC8">
        <w:rPr>
          <w:bCs/>
          <w:lang w:val="en-US"/>
        </w:rPr>
        <w:t>following observations</w:t>
      </w:r>
      <w:r w:rsidR="71143362" w:rsidRPr="32D47CC5">
        <w:rPr>
          <w:lang w:val="en-US"/>
        </w:rPr>
        <w:t>:</w:t>
      </w:r>
      <w:r w:rsidR="007C6AC8">
        <w:rPr>
          <w:bCs/>
          <w:lang w:val="en-US"/>
        </w:rPr>
        <w:t xml:space="preserve"> </w:t>
      </w:r>
    </w:p>
    <w:p w14:paraId="1E648D66" w14:textId="77777777" w:rsidR="0059376E" w:rsidRPr="00966E84" w:rsidRDefault="0059376E" w:rsidP="0059376E">
      <w:pPr>
        <w:rPr>
          <w:b/>
          <w:bCs/>
        </w:rPr>
      </w:pPr>
      <w:r w:rsidRPr="00966E84">
        <w:rPr>
          <w:b/>
          <w:bCs/>
        </w:rPr>
        <w:t xml:space="preserve">Observation 1. Partial migrations as per Rel.17 specifications can be done when </w:t>
      </w:r>
      <w:proofErr w:type="spellStart"/>
      <w:r w:rsidRPr="00966E84">
        <w:rPr>
          <w:b/>
          <w:bCs/>
        </w:rPr>
        <w:t>Xn</w:t>
      </w:r>
      <w:proofErr w:type="spellEnd"/>
      <w:r w:rsidRPr="00966E84">
        <w:rPr>
          <w:b/>
          <w:bCs/>
        </w:rPr>
        <w:t xml:space="preserve"> is available between the F1-terminating donor and the target donor of the IAB-MT.</w:t>
      </w:r>
    </w:p>
    <w:p w14:paraId="6C292140" w14:textId="191A8B60" w:rsidR="0059376E" w:rsidRPr="00C97D43" w:rsidRDefault="0059376E" w:rsidP="005F7E78">
      <w:pPr>
        <w:rPr>
          <w:b/>
          <w:bCs/>
        </w:rPr>
      </w:pPr>
      <w:r w:rsidRPr="005F7E78">
        <w:rPr>
          <w:b/>
          <w:bCs/>
        </w:rPr>
        <w:t xml:space="preserve">Observation 2. </w:t>
      </w:r>
      <w:r w:rsidR="74B511FC" w:rsidRPr="005F7E78">
        <w:rPr>
          <w:b/>
          <w:bCs/>
        </w:rPr>
        <w:t xml:space="preserve"> F1AP enhancement to include (target) </w:t>
      </w:r>
      <w:proofErr w:type="spellStart"/>
      <w:r w:rsidR="74B511FC" w:rsidRPr="005F7E78">
        <w:rPr>
          <w:b/>
          <w:bCs/>
        </w:rPr>
        <w:t>gNB</w:t>
      </w:r>
      <w:proofErr w:type="spellEnd"/>
      <w:r w:rsidR="74B511FC" w:rsidRPr="005F7E78">
        <w:rPr>
          <w:b/>
          <w:bCs/>
        </w:rPr>
        <w:t xml:space="preserve"> ID will enable dynamic </w:t>
      </w:r>
      <w:proofErr w:type="spellStart"/>
      <w:r w:rsidR="74B511FC" w:rsidRPr="005F7E78">
        <w:rPr>
          <w:b/>
          <w:bCs/>
        </w:rPr>
        <w:t>Xn</w:t>
      </w:r>
      <w:proofErr w:type="spellEnd"/>
      <w:r w:rsidR="74B511FC" w:rsidRPr="005F7E78">
        <w:rPr>
          <w:b/>
          <w:bCs/>
        </w:rPr>
        <w:t xml:space="preserve"> setup in case no </w:t>
      </w:r>
      <w:proofErr w:type="spellStart"/>
      <w:r w:rsidR="74B511FC" w:rsidRPr="005F7E78">
        <w:rPr>
          <w:b/>
          <w:bCs/>
        </w:rPr>
        <w:t>Xn</w:t>
      </w:r>
      <w:proofErr w:type="spellEnd"/>
      <w:r w:rsidR="74B511FC" w:rsidRPr="005F7E78">
        <w:rPr>
          <w:b/>
          <w:bCs/>
        </w:rPr>
        <w:t xml:space="preserve"> between IAB-DU’s donor and IAB-MT’s target </w:t>
      </w:r>
      <w:proofErr w:type="gramStart"/>
      <w:r w:rsidR="74B511FC" w:rsidRPr="005F7E78">
        <w:rPr>
          <w:b/>
          <w:bCs/>
        </w:rPr>
        <w:t>donor.</w:t>
      </w:r>
      <w:r w:rsidRPr="005F7E78">
        <w:rPr>
          <w:b/>
          <w:bCs/>
        </w:rPr>
        <w:t>.</w:t>
      </w:r>
      <w:proofErr w:type="gramEnd"/>
    </w:p>
    <w:p w14:paraId="7EB5CEA9" w14:textId="77777777" w:rsidR="00282517" w:rsidRPr="00EA6471" w:rsidRDefault="00282517" w:rsidP="00282517">
      <w:pPr>
        <w:rPr>
          <w:b/>
          <w:bCs/>
        </w:rPr>
      </w:pPr>
      <w:r w:rsidRPr="00EA6471">
        <w:rPr>
          <w:b/>
          <w:bCs/>
        </w:rPr>
        <w:t>Observation 3. UE measurement reporting is not a reliable means to detect PCI collisions.</w:t>
      </w:r>
    </w:p>
    <w:p w14:paraId="0D6DC468" w14:textId="77777777" w:rsidR="00282517" w:rsidRDefault="00282517" w:rsidP="00282517">
      <w:pPr>
        <w:rPr>
          <w:b/>
          <w:bCs/>
        </w:rPr>
      </w:pPr>
      <w:r>
        <w:rPr>
          <w:b/>
          <w:bCs/>
        </w:rPr>
        <w:t>Observation 4. IAB-MT’s measurement reporting would help in some cases but could fail to support the detection of PCI collisions depending on the antenna orientation(s) and the network cell layout.</w:t>
      </w:r>
    </w:p>
    <w:p w14:paraId="20E35299" w14:textId="50EADA38" w:rsidR="007C6AC8" w:rsidRDefault="1D2F0918" w:rsidP="71F2CFE2">
      <w:pPr>
        <w:rPr>
          <w:b/>
          <w:bCs/>
        </w:rPr>
      </w:pPr>
      <w:r w:rsidRPr="32D47CC5">
        <w:rPr>
          <w:b/>
          <w:bCs/>
        </w:rPr>
        <w:t xml:space="preserve">Observation </w:t>
      </w:r>
      <w:r w:rsidR="00282517">
        <w:rPr>
          <w:b/>
          <w:bCs/>
        </w:rPr>
        <w:t>5</w:t>
      </w:r>
      <w:r w:rsidRPr="32D47CC5">
        <w:rPr>
          <w:b/>
          <w:bCs/>
        </w:rPr>
        <w:t xml:space="preserve">. From RAN3 perspective, the IAB node and IAB-donor may use different OAMs, just like normal </w:t>
      </w:r>
      <w:proofErr w:type="spellStart"/>
      <w:r w:rsidRPr="32D47CC5">
        <w:rPr>
          <w:b/>
          <w:bCs/>
        </w:rPr>
        <w:t>gNB</w:t>
      </w:r>
      <w:proofErr w:type="spellEnd"/>
      <w:r w:rsidRPr="32D47CC5">
        <w:rPr>
          <w:b/>
          <w:bCs/>
        </w:rPr>
        <w:t xml:space="preserve">-DU and </w:t>
      </w:r>
      <w:proofErr w:type="spellStart"/>
      <w:r w:rsidRPr="32D47CC5">
        <w:rPr>
          <w:b/>
          <w:bCs/>
        </w:rPr>
        <w:t>gNB</w:t>
      </w:r>
      <w:proofErr w:type="spellEnd"/>
      <w:r w:rsidRPr="32D47CC5">
        <w:rPr>
          <w:b/>
          <w:bCs/>
        </w:rPr>
        <w:t xml:space="preserve">-CU that may use different OAMs. </w:t>
      </w:r>
    </w:p>
    <w:p w14:paraId="4354FD91" w14:textId="77777777" w:rsidR="00285324" w:rsidRPr="00394F7A" w:rsidRDefault="00285324" w:rsidP="007C6AC8">
      <w:pPr>
        <w:rPr>
          <w:b/>
          <w:bCs/>
        </w:rPr>
      </w:pPr>
    </w:p>
    <w:p w14:paraId="0769DFE7" w14:textId="04D74073" w:rsidR="00C72472" w:rsidRDefault="007C6AC8" w:rsidP="006A66CF">
      <w:r>
        <w:rPr>
          <w:bCs/>
        </w:rPr>
        <w:t>Based on the analysis we propose following:</w:t>
      </w:r>
    </w:p>
    <w:p w14:paraId="2D2D10BA" w14:textId="77777777" w:rsidR="0059376E" w:rsidRDefault="0059376E" w:rsidP="0059376E">
      <w:pPr>
        <w:rPr>
          <w:b/>
          <w:bCs/>
        </w:rPr>
      </w:pPr>
      <w:r w:rsidRPr="5A1B89ED">
        <w:rPr>
          <w:b/>
          <w:bCs/>
        </w:rPr>
        <w:lastRenderedPageBreak/>
        <w:t xml:space="preserve">Proposal 1: No enhancements are needed for PCI collision detection and avoidance when </w:t>
      </w:r>
      <w:proofErr w:type="spellStart"/>
      <w:r w:rsidRPr="5A1B89ED">
        <w:rPr>
          <w:b/>
          <w:bCs/>
        </w:rPr>
        <w:t>Xn</w:t>
      </w:r>
      <w:proofErr w:type="spellEnd"/>
      <w:r w:rsidRPr="5A1B89ED">
        <w:rPr>
          <w:b/>
          <w:bCs/>
        </w:rPr>
        <w:t xml:space="preserve"> exists between IAB-DU’s and IAB-MT’s donors.</w:t>
      </w:r>
    </w:p>
    <w:p w14:paraId="68C69F46" w14:textId="6F8E4770" w:rsidR="0059376E" w:rsidRPr="00A07AC5" w:rsidRDefault="1F77B5A6" w:rsidP="5A1B89ED">
      <w:pPr>
        <w:rPr>
          <w:b/>
          <w:bCs/>
        </w:rPr>
      </w:pPr>
      <w:r w:rsidRPr="5A1B89ED">
        <w:rPr>
          <w:b/>
          <w:bCs/>
        </w:rPr>
        <w:t xml:space="preserve">Proposal 2: No enhancements needed for PCI collision detection/avoidance when in case of no </w:t>
      </w:r>
      <w:proofErr w:type="spellStart"/>
      <w:r w:rsidRPr="5A1B89ED">
        <w:rPr>
          <w:b/>
          <w:bCs/>
        </w:rPr>
        <w:t>Xn</w:t>
      </w:r>
      <w:proofErr w:type="spellEnd"/>
      <w:r w:rsidRPr="5A1B89ED">
        <w:rPr>
          <w:b/>
          <w:bCs/>
        </w:rPr>
        <w:t xml:space="preserve">. </w:t>
      </w:r>
    </w:p>
    <w:p w14:paraId="2D6D092F" w14:textId="47DD33CC" w:rsidR="00282517" w:rsidRPr="00282517" w:rsidRDefault="00282517" w:rsidP="00282517">
      <w:pPr>
        <w:rPr>
          <w:b/>
          <w:bCs/>
        </w:rPr>
      </w:pPr>
      <w:r w:rsidRPr="5A1B89ED">
        <w:rPr>
          <w:b/>
          <w:bCs/>
        </w:rPr>
        <w:t xml:space="preserve">Proposal 3. </w:t>
      </w:r>
      <w:r w:rsidR="00EA2E29" w:rsidRPr="5A1B89ED">
        <w:rPr>
          <w:b/>
          <w:bCs/>
        </w:rPr>
        <w:t xml:space="preserve">The usage of </w:t>
      </w:r>
      <w:r w:rsidRPr="5A1B89ED">
        <w:rPr>
          <w:b/>
          <w:bCs/>
        </w:rPr>
        <w:t>UE and IAB-MT measurement reporting for PCI collision detection can be left for network implementation.</w:t>
      </w:r>
    </w:p>
    <w:p w14:paraId="3655779F" w14:textId="2E7DBF5C" w:rsidR="000D2BFD" w:rsidRPr="007C6AC8" w:rsidRDefault="3CA277B2" w:rsidP="32D47CC5">
      <w:pPr>
        <w:rPr>
          <w:b/>
          <w:bCs/>
        </w:rPr>
      </w:pPr>
      <w:r w:rsidRPr="5A1B89ED">
        <w:rPr>
          <w:b/>
          <w:bCs/>
        </w:rPr>
        <w:t xml:space="preserve">Proposal 4. No enhancement is needed when the IAB node and IAB-donor use different OAMs. </w:t>
      </w:r>
    </w:p>
    <w:p w14:paraId="74EFEFAC" w14:textId="77777777" w:rsidR="007C6AC8" w:rsidRDefault="007C6AC8" w:rsidP="006A66CF">
      <w:pPr>
        <w:rPr>
          <w:bCs/>
          <w:lang w:val="en-US"/>
        </w:rPr>
      </w:pPr>
    </w:p>
    <w:p w14:paraId="38EB08E5" w14:textId="77777777" w:rsidR="009443C0" w:rsidRDefault="009443C0" w:rsidP="009443C0">
      <w:pPr>
        <w:pStyle w:val="Heading1"/>
      </w:pPr>
      <w:r>
        <w:t>References</w:t>
      </w:r>
    </w:p>
    <w:p w14:paraId="272F60A9" w14:textId="141F1623" w:rsidR="009443C0" w:rsidRDefault="00E86720" w:rsidP="009443C0">
      <w:pPr>
        <w:numPr>
          <w:ilvl w:val="0"/>
          <w:numId w:val="21"/>
        </w:numPr>
        <w:spacing w:after="180"/>
        <w:jc w:val="left"/>
      </w:pPr>
      <w:bookmarkStart w:id="1" w:name="_Ref110843185"/>
      <w:r w:rsidRPr="00E86720">
        <w:t>RP-221815</w:t>
      </w:r>
      <w:r>
        <w:t xml:space="preserve"> New </w:t>
      </w:r>
      <w:r w:rsidR="009443C0">
        <w:t>WID</w:t>
      </w:r>
      <w:r>
        <w:t xml:space="preserve"> on Mobile IAB</w:t>
      </w:r>
      <w:bookmarkEnd w:id="1"/>
    </w:p>
    <w:p w14:paraId="07A101A7" w14:textId="2B96B165" w:rsidR="00FF5D5F" w:rsidRDefault="008208AF" w:rsidP="009443C0">
      <w:pPr>
        <w:numPr>
          <w:ilvl w:val="0"/>
          <w:numId w:val="21"/>
        </w:numPr>
        <w:spacing w:after="180"/>
        <w:jc w:val="left"/>
      </w:pPr>
      <w:r w:rsidRPr="008208AF">
        <w:t>RAN3_11</w:t>
      </w:r>
      <w:r w:rsidR="00282517">
        <w:t>9</w:t>
      </w:r>
      <w:r w:rsidRPr="008208AF">
        <w:t>bis-e_agenda_20221018_EOM</w:t>
      </w:r>
    </w:p>
    <w:p w14:paraId="6A15BD2F" w14:textId="078350E7" w:rsidR="003E54EC" w:rsidRDefault="003E54EC" w:rsidP="009443C0">
      <w:pPr>
        <w:numPr>
          <w:ilvl w:val="0"/>
          <w:numId w:val="21"/>
        </w:numPr>
        <w:spacing w:after="180"/>
        <w:jc w:val="left"/>
      </w:pPr>
      <w:r w:rsidRPr="003E54EC">
        <w:t>R3-2</w:t>
      </w:r>
      <w:r w:rsidR="00282517">
        <w:t>32116</w:t>
      </w:r>
      <w:r w:rsidRPr="003E54EC">
        <w:t xml:space="preserve">, </w:t>
      </w:r>
      <w:r w:rsidR="00282517" w:rsidRPr="00282517">
        <w:t>Summary of CB # IAB4_MitInt</w:t>
      </w:r>
    </w:p>
    <w:p w14:paraId="53C372C7" w14:textId="0016F509" w:rsidR="004B148D" w:rsidRDefault="004B148D" w:rsidP="009443C0">
      <w:pPr>
        <w:numPr>
          <w:ilvl w:val="0"/>
          <w:numId w:val="21"/>
        </w:numPr>
        <w:spacing w:after="180"/>
        <w:jc w:val="left"/>
      </w:pPr>
      <w:r w:rsidRPr="004B148D">
        <w:t>R3-231901</w:t>
      </w:r>
      <w:r>
        <w:t xml:space="preserve">, </w:t>
      </w:r>
      <w:r w:rsidRPr="004B148D">
        <w:t>CB # IAB2_IABMobility - Summary of email discussion</w:t>
      </w:r>
    </w:p>
    <w:sectPr w:rsidR="004B148D" w:rsidSect="009443C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44AD1" w14:textId="77777777" w:rsidR="002573AB" w:rsidRDefault="002573AB">
      <w:r>
        <w:separator/>
      </w:r>
    </w:p>
  </w:endnote>
  <w:endnote w:type="continuationSeparator" w:id="0">
    <w:p w14:paraId="6D463ED3" w14:textId="77777777" w:rsidR="002573AB" w:rsidRDefault="002573AB">
      <w:r>
        <w:continuationSeparator/>
      </w:r>
    </w:p>
  </w:endnote>
  <w:endnote w:type="continuationNotice" w:id="1">
    <w:p w14:paraId="0042DFA9" w14:textId="77777777" w:rsidR="002573AB" w:rsidRDefault="002573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楷体_GB2312">
    <w:altName w:val="微软雅黑"/>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UI Gothic">
    <w:panose1 w:val="020B0600070205080204"/>
    <w:charset w:val="80"/>
    <w:family w:val="swiss"/>
    <w:pitch w:val="variable"/>
    <w:sig w:usb0="E00002FF" w:usb1="6AC7FDFB" w:usb2="08000012" w:usb3="00000000" w:csb0="0002009F" w:csb1="00000000"/>
  </w:font>
  <w:font w:name="DotumChe">
    <w:charset w:val="81"/>
    <w:family w:val="modern"/>
    <w:pitch w:val="fixed"/>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orBidi">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E318A" w14:textId="77777777" w:rsidR="005B19D1" w:rsidRDefault="005B19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71382" w14:textId="77777777" w:rsidR="00F609E2" w:rsidRDefault="00F609E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AF93" w14:textId="77777777" w:rsidR="005B19D1" w:rsidRDefault="005B19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F2279" w14:textId="77777777" w:rsidR="002573AB" w:rsidRDefault="002573AB">
      <w:r>
        <w:separator/>
      </w:r>
    </w:p>
  </w:footnote>
  <w:footnote w:type="continuationSeparator" w:id="0">
    <w:p w14:paraId="37DA65E4" w14:textId="77777777" w:rsidR="002573AB" w:rsidRDefault="002573AB">
      <w:r>
        <w:continuationSeparator/>
      </w:r>
    </w:p>
  </w:footnote>
  <w:footnote w:type="continuationNotice" w:id="1">
    <w:p w14:paraId="64EC14AD" w14:textId="77777777" w:rsidR="002573AB" w:rsidRDefault="002573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A3B3C" w14:textId="77777777" w:rsidR="005B19D1" w:rsidRDefault="005B19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B34E9" w14:textId="77777777" w:rsidR="00F609E2" w:rsidRDefault="00F609E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C6D4E" w14:textId="77777777" w:rsidR="005B19D1" w:rsidRDefault="005B19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D3980D3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A231114"/>
    <w:multiLevelType w:val="multilevel"/>
    <w:tmpl w:val="281E86BE"/>
    <w:name w:val="Recommend"/>
    <w:styleLink w:val="Recommendation"/>
    <w:lvl w:ilvl="0">
      <w:start w:val="1"/>
      <w:numFmt w:val="decimal"/>
      <w:lvlText w:val="Recommendation %1."/>
      <w:lvlJc w:val="left"/>
      <w:pPr>
        <w:ind w:left="360" w:hanging="360"/>
      </w:pPr>
      <w:rPr>
        <w:rFonts w:hint="default"/>
        <w:b/>
        <w:i w:val="0"/>
      </w:rPr>
    </w:lvl>
    <w:lvl w:ilvl="1">
      <w:start w:val="1"/>
      <w:numFmt w:val="decimal"/>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01DCBAFA"/>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36F4AD1"/>
    <w:multiLevelType w:val="hybridMultilevel"/>
    <w:tmpl w:val="B5924470"/>
    <w:lvl w:ilvl="0" w:tplc="46FCB5A2">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5" w15:restartNumberingAfterBreak="0">
    <w:nsid w:val="19DA6C82"/>
    <w:multiLevelType w:val="hybridMultilevel"/>
    <w:tmpl w:val="E8EC3312"/>
    <w:lvl w:ilvl="0" w:tplc="9D263EA6">
      <w:start w:val="15"/>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6" w15:restartNumberingAfterBreak="0">
    <w:nsid w:val="1B7915B7"/>
    <w:multiLevelType w:val="hybridMultilevel"/>
    <w:tmpl w:val="939EA680"/>
    <w:lvl w:ilvl="0" w:tplc="78C6C4C0">
      <w:start w:val="2"/>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7" w15:restartNumberingAfterBreak="0">
    <w:nsid w:val="1F604B06"/>
    <w:multiLevelType w:val="multilevel"/>
    <w:tmpl w:val="C076FE4C"/>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1F6053F5"/>
    <w:multiLevelType w:val="hybridMultilevel"/>
    <w:tmpl w:val="E83E38D2"/>
    <w:lvl w:ilvl="0" w:tplc="BDFE2A08">
      <w:start w:val="8"/>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9"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9C4279"/>
    <w:multiLevelType w:val="hybridMultilevel"/>
    <w:tmpl w:val="D7C8A29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5" w15:restartNumberingAfterBreak="0">
    <w:nsid w:val="37127A92"/>
    <w:multiLevelType w:val="hybridMultilevel"/>
    <w:tmpl w:val="1B9A38EC"/>
    <w:lvl w:ilvl="0" w:tplc="F16EB6D8">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2F8576E"/>
    <w:multiLevelType w:val="hybridMultilevel"/>
    <w:tmpl w:val="186EA648"/>
    <w:lvl w:ilvl="0" w:tplc="711465C2">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hAnsi="楷体_GB2312" w:cs="楷体_GB2312" w:hint="default"/>
        <w:b w:val="0"/>
        <w:bCs w:val="0"/>
        <w:i w:val="0"/>
        <w:iCs w:val="0"/>
        <w:sz w:val="20"/>
        <w:szCs w:val="16"/>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4" w15:restartNumberingAfterBreak="0">
    <w:nsid w:val="55D47E7B"/>
    <w:multiLevelType w:val="multilevel"/>
    <w:tmpl w:val="5FCEE0E0"/>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7F771E"/>
    <w:multiLevelType w:val="hybridMultilevel"/>
    <w:tmpl w:val="BD700DD4"/>
    <w:lvl w:ilvl="0" w:tplc="F458825E">
      <w:start w:val="1"/>
      <w:numFmt w:val="bullet"/>
      <w:lvlText w:val="-"/>
      <w:lvlJc w:val="left"/>
      <w:pPr>
        <w:ind w:left="720" w:hanging="360"/>
      </w:pPr>
      <w:rPr>
        <w:rFonts w:ascii="Calibri" w:hAnsi="Calibri" w:hint="default"/>
      </w:rPr>
    </w:lvl>
    <w:lvl w:ilvl="1" w:tplc="E6140CBA">
      <w:start w:val="1"/>
      <w:numFmt w:val="bullet"/>
      <w:lvlText w:val="o"/>
      <w:lvlJc w:val="left"/>
      <w:pPr>
        <w:ind w:left="1440" w:hanging="360"/>
      </w:pPr>
      <w:rPr>
        <w:rFonts w:ascii="Courier New" w:hAnsi="Courier New" w:hint="default"/>
      </w:rPr>
    </w:lvl>
    <w:lvl w:ilvl="2" w:tplc="90AA485E">
      <w:start w:val="1"/>
      <w:numFmt w:val="bullet"/>
      <w:lvlText w:val=""/>
      <w:lvlJc w:val="left"/>
      <w:pPr>
        <w:ind w:left="2160" w:hanging="360"/>
      </w:pPr>
      <w:rPr>
        <w:rFonts w:ascii="Wingdings" w:hAnsi="Wingdings" w:hint="default"/>
      </w:rPr>
    </w:lvl>
    <w:lvl w:ilvl="3" w:tplc="BDC26DFC">
      <w:start w:val="1"/>
      <w:numFmt w:val="bullet"/>
      <w:lvlText w:val=""/>
      <w:lvlJc w:val="left"/>
      <w:pPr>
        <w:ind w:left="2880" w:hanging="360"/>
      </w:pPr>
      <w:rPr>
        <w:rFonts w:ascii="Symbol" w:hAnsi="Symbol" w:hint="default"/>
      </w:rPr>
    </w:lvl>
    <w:lvl w:ilvl="4" w:tplc="C660D96C">
      <w:start w:val="1"/>
      <w:numFmt w:val="bullet"/>
      <w:lvlText w:val="o"/>
      <w:lvlJc w:val="left"/>
      <w:pPr>
        <w:ind w:left="3600" w:hanging="360"/>
      </w:pPr>
      <w:rPr>
        <w:rFonts w:ascii="Courier New" w:hAnsi="Courier New" w:hint="default"/>
      </w:rPr>
    </w:lvl>
    <w:lvl w:ilvl="5" w:tplc="A90CA644">
      <w:start w:val="1"/>
      <w:numFmt w:val="bullet"/>
      <w:lvlText w:val=""/>
      <w:lvlJc w:val="left"/>
      <w:pPr>
        <w:ind w:left="4320" w:hanging="360"/>
      </w:pPr>
      <w:rPr>
        <w:rFonts w:ascii="Wingdings" w:hAnsi="Wingdings" w:hint="default"/>
      </w:rPr>
    </w:lvl>
    <w:lvl w:ilvl="6" w:tplc="1DF48710">
      <w:start w:val="1"/>
      <w:numFmt w:val="bullet"/>
      <w:lvlText w:val=""/>
      <w:lvlJc w:val="left"/>
      <w:pPr>
        <w:ind w:left="5040" w:hanging="360"/>
      </w:pPr>
      <w:rPr>
        <w:rFonts w:ascii="Symbol" w:hAnsi="Symbol" w:hint="default"/>
      </w:rPr>
    </w:lvl>
    <w:lvl w:ilvl="7" w:tplc="D2D26020">
      <w:start w:val="1"/>
      <w:numFmt w:val="bullet"/>
      <w:lvlText w:val="o"/>
      <w:lvlJc w:val="left"/>
      <w:pPr>
        <w:ind w:left="5760" w:hanging="360"/>
      </w:pPr>
      <w:rPr>
        <w:rFonts w:ascii="Courier New" w:hAnsi="Courier New" w:hint="default"/>
      </w:rPr>
    </w:lvl>
    <w:lvl w:ilvl="8" w:tplc="464414E4">
      <w:start w:val="1"/>
      <w:numFmt w:val="bullet"/>
      <w:lvlText w:val=""/>
      <w:lvlJc w:val="left"/>
      <w:pPr>
        <w:ind w:left="6480" w:hanging="360"/>
      </w:pPr>
      <w:rPr>
        <w:rFonts w:ascii="Wingdings" w:hAnsi="Wingdings" w:hint="default"/>
      </w:rPr>
    </w:lvl>
  </w:abstractNum>
  <w:abstractNum w:abstractNumId="27" w15:restartNumberingAfterBreak="0">
    <w:nsid w:val="6341782F"/>
    <w:multiLevelType w:val="hybridMultilevel"/>
    <w:tmpl w:val="19ECFC76"/>
    <w:lvl w:ilvl="0" w:tplc="0910117C">
      <w:start w:val="2"/>
      <w:numFmt w:val="bullet"/>
      <w:lvlText w:val="-"/>
      <w:lvlJc w:val="left"/>
      <w:pPr>
        <w:ind w:left="720" w:hanging="360"/>
      </w:pPr>
      <w:rPr>
        <w:rFonts w:ascii="Arial" w:eastAsiaTheme="minorEastAsia"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hybridMultilevel"/>
    <w:tmpl w:val="BAACF9BE"/>
    <w:lvl w:ilvl="0" w:tplc="D97C1018">
      <w:start w:val="1"/>
      <w:numFmt w:val="bullet"/>
      <w:pStyle w:val="DECISION"/>
      <w:lvlText w:val=""/>
      <w:lvlJc w:val="left"/>
      <w:pPr>
        <w:tabs>
          <w:tab w:val="num" w:pos="360"/>
        </w:tabs>
        <w:ind w:left="360" w:hanging="360"/>
      </w:pPr>
      <w:rPr>
        <w:rFonts w:ascii="Wingdings" w:hAnsi="Wingdings" w:hint="default"/>
      </w:rPr>
    </w:lvl>
    <w:lvl w:ilvl="1" w:tplc="DA7688DA">
      <w:numFmt w:val="decimal"/>
      <w:lvlText w:val=""/>
      <w:lvlJc w:val="left"/>
    </w:lvl>
    <w:lvl w:ilvl="2" w:tplc="AD3A3F44">
      <w:numFmt w:val="decimal"/>
      <w:lvlText w:val=""/>
      <w:lvlJc w:val="left"/>
    </w:lvl>
    <w:lvl w:ilvl="3" w:tplc="73D2B2D2">
      <w:numFmt w:val="decimal"/>
      <w:lvlText w:val=""/>
      <w:lvlJc w:val="left"/>
    </w:lvl>
    <w:lvl w:ilvl="4" w:tplc="D172BFCC">
      <w:numFmt w:val="decimal"/>
      <w:lvlText w:val=""/>
      <w:lvlJc w:val="left"/>
    </w:lvl>
    <w:lvl w:ilvl="5" w:tplc="6672ABA0">
      <w:numFmt w:val="decimal"/>
      <w:lvlText w:val=""/>
      <w:lvlJc w:val="left"/>
    </w:lvl>
    <w:lvl w:ilvl="6" w:tplc="C3C4EB4C">
      <w:numFmt w:val="decimal"/>
      <w:lvlText w:val=""/>
      <w:lvlJc w:val="left"/>
    </w:lvl>
    <w:lvl w:ilvl="7" w:tplc="4BDED1C8">
      <w:numFmt w:val="decimal"/>
      <w:lvlText w:val=""/>
      <w:lvlJc w:val="left"/>
    </w:lvl>
    <w:lvl w:ilvl="8" w:tplc="81A8AC38">
      <w:numFmt w:val="decimal"/>
      <w:lvlText w:val=""/>
      <w:lvlJc w:val="left"/>
    </w:lvl>
  </w:abstractNum>
  <w:abstractNum w:abstractNumId="29" w15:restartNumberingAfterBreak="0">
    <w:nsid w:val="63CE1BEF"/>
    <w:multiLevelType w:val="hybridMultilevel"/>
    <w:tmpl w:val="9BC6A84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1634C7"/>
    <w:multiLevelType w:val="hybridMultilevel"/>
    <w:tmpl w:val="DAB848A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BC5E52"/>
    <w:multiLevelType w:val="hybridMultilevel"/>
    <w:tmpl w:val="98B6ED7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5657143"/>
    <w:multiLevelType w:val="hybridMultilevel"/>
    <w:tmpl w:val="A99C669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76E0F79"/>
    <w:multiLevelType w:val="multilevel"/>
    <w:tmpl w:val="9502043A"/>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429B6"/>
    <w:multiLevelType w:val="hybridMultilevel"/>
    <w:tmpl w:val="4FC6F54A"/>
    <w:lvl w:ilvl="0" w:tplc="565A4D6A">
      <w:start w:val="10"/>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897356311">
    <w:abstractNumId w:val="26"/>
  </w:num>
  <w:num w:numId="2" w16cid:durableId="1164470433">
    <w:abstractNumId w:val="0"/>
  </w:num>
  <w:num w:numId="3" w16cid:durableId="1947229669">
    <w:abstractNumId w:val="20"/>
  </w:num>
  <w:num w:numId="4" w16cid:durableId="1241676945">
    <w:abstractNumId w:val="16"/>
  </w:num>
  <w:num w:numId="5" w16cid:durableId="863522370">
    <w:abstractNumId w:val="17"/>
  </w:num>
  <w:num w:numId="6" w16cid:durableId="1376467110">
    <w:abstractNumId w:val="11"/>
  </w:num>
  <w:num w:numId="7" w16cid:durableId="1610352754">
    <w:abstractNumId w:val="19"/>
  </w:num>
  <w:num w:numId="8" w16cid:durableId="963848353">
    <w:abstractNumId w:val="25"/>
  </w:num>
  <w:num w:numId="9" w16cid:durableId="1541160909">
    <w:abstractNumId w:val="12"/>
  </w:num>
  <w:num w:numId="10" w16cid:durableId="1633554658">
    <w:abstractNumId w:val="21"/>
  </w:num>
  <w:num w:numId="11" w16cid:durableId="866409845">
    <w:abstractNumId w:val="28"/>
  </w:num>
  <w:num w:numId="12" w16cid:durableId="276759265">
    <w:abstractNumId w:val="37"/>
  </w:num>
  <w:num w:numId="13" w16cid:durableId="292317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335991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00004711">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38490491">
    <w:abstractNumId w:val="34"/>
  </w:num>
  <w:num w:numId="17" w16cid:durableId="22098698">
    <w:abstractNumId w:val="7"/>
  </w:num>
  <w:num w:numId="18" w16cid:durableId="2103410558">
    <w:abstractNumId w:val="24"/>
  </w:num>
  <w:num w:numId="19" w16cid:durableId="836381748">
    <w:abstractNumId w:val="36"/>
  </w:num>
  <w:num w:numId="20" w16cid:durableId="340552543">
    <w:abstractNumId w:val="10"/>
  </w:num>
  <w:num w:numId="21" w16cid:durableId="913512432">
    <w:abstractNumId w:val="1"/>
  </w:num>
  <w:num w:numId="22" w16cid:durableId="614097558">
    <w:abstractNumId w:val="22"/>
    <w:lvlOverride w:ilvl="0">
      <w:startOverride w:val="1"/>
    </w:lvlOverride>
  </w:num>
  <w:num w:numId="23" w16cid:durableId="905334247">
    <w:abstractNumId w:val="2"/>
  </w:num>
  <w:num w:numId="24" w16cid:durableId="1146163153">
    <w:abstractNumId w:val="8"/>
  </w:num>
  <w:num w:numId="25" w16cid:durableId="1096903351">
    <w:abstractNumId w:val="4"/>
  </w:num>
  <w:num w:numId="26" w16cid:durableId="113252677">
    <w:abstractNumId w:val="15"/>
  </w:num>
  <w:num w:numId="27" w16cid:durableId="1327323975">
    <w:abstractNumId w:val="30"/>
  </w:num>
  <w:num w:numId="28" w16cid:durableId="640430647">
    <w:abstractNumId w:val="32"/>
  </w:num>
  <w:num w:numId="29" w16cid:durableId="1843658775">
    <w:abstractNumId w:val="13"/>
  </w:num>
  <w:num w:numId="30" w16cid:durableId="963198648">
    <w:abstractNumId w:val="31"/>
  </w:num>
  <w:num w:numId="31" w16cid:durableId="1407995350">
    <w:abstractNumId w:val="35"/>
  </w:num>
  <w:num w:numId="32" w16cid:durableId="1320843304">
    <w:abstractNumId w:val="33"/>
  </w:num>
  <w:num w:numId="33" w16cid:durableId="1111971428">
    <w:abstractNumId w:val="6"/>
  </w:num>
  <w:num w:numId="34" w16cid:durableId="1753888317">
    <w:abstractNumId w:val="9"/>
  </w:num>
  <w:num w:numId="35" w16cid:durableId="1255671285">
    <w:abstractNumId w:val="5"/>
  </w:num>
  <w:num w:numId="36" w16cid:durableId="150215508">
    <w:abstractNumId w:val="18"/>
  </w:num>
  <w:num w:numId="37" w16cid:durableId="1109281389">
    <w:abstractNumId w:val="38"/>
  </w:num>
  <w:num w:numId="38" w16cid:durableId="1215386188">
    <w:abstractNumId w:val="30"/>
  </w:num>
  <w:num w:numId="39" w16cid:durableId="1806774083">
    <w:abstractNumId w:val="29"/>
  </w:num>
  <w:num w:numId="40" w16cid:durableId="1786190056">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1A9"/>
    <w:rsid w:val="00001A30"/>
    <w:rsid w:val="00001D75"/>
    <w:rsid w:val="00002A37"/>
    <w:rsid w:val="00002BEA"/>
    <w:rsid w:val="00003047"/>
    <w:rsid w:val="0000324D"/>
    <w:rsid w:val="00003AB7"/>
    <w:rsid w:val="00005436"/>
    <w:rsid w:val="0000550E"/>
    <w:rsid w:val="00006446"/>
    <w:rsid w:val="0000644B"/>
    <w:rsid w:val="00006896"/>
    <w:rsid w:val="00006B58"/>
    <w:rsid w:val="00006EF6"/>
    <w:rsid w:val="0000769D"/>
    <w:rsid w:val="00007CDC"/>
    <w:rsid w:val="00007DB9"/>
    <w:rsid w:val="00010E26"/>
    <w:rsid w:val="00011011"/>
    <w:rsid w:val="0001132D"/>
    <w:rsid w:val="00011B28"/>
    <w:rsid w:val="00011CA9"/>
    <w:rsid w:val="00011CAD"/>
    <w:rsid w:val="00012C3B"/>
    <w:rsid w:val="00013095"/>
    <w:rsid w:val="000135E0"/>
    <w:rsid w:val="00014370"/>
    <w:rsid w:val="00014472"/>
    <w:rsid w:val="00014C3B"/>
    <w:rsid w:val="00014CC2"/>
    <w:rsid w:val="00015BE3"/>
    <w:rsid w:val="00015D15"/>
    <w:rsid w:val="000163D0"/>
    <w:rsid w:val="00016911"/>
    <w:rsid w:val="00017038"/>
    <w:rsid w:val="000179D1"/>
    <w:rsid w:val="000200F0"/>
    <w:rsid w:val="0002061C"/>
    <w:rsid w:val="0002084C"/>
    <w:rsid w:val="000212A2"/>
    <w:rsid w:val="00021FEB"/>
    <w:rsid w:val="00022116"/>
    <w:rsid w:val="000226EB"/>
    <w:rsid w:val="000229C4"/>
    <w:rsid w:val="00022DA7"/>
    <w:rsid w:val="000238DA"/>
    <w:rsid w:val="000243BC"/>
    <w:rsid w:val="000244B4"/>
    <w:rsid w:val="000247D1"/>
    <w:rsid w:val="00024CF8"/>
    <w:rsid w:val="00025213"/>
    <w:rsid w:val="00025301"/>
    <w:rsid w:val="00025408"/>
    <w:rsid w:val="0002564D"/>
    <w:rsid w:val="00025ECA"/>
    <w:rsid w:val="0002600C"/>
    <w:rsid w:val="00027939"/>
    <w:rsid w:val="000302A3"/>
    <w:rsid w:val="0003063B"/>
    <w:rsid w:val="00031C90"/>
    <w:rsid w:val="000325B8"/>
    <w:rsid w:val="00033087"/>
    <w:rsid w:val="0003369F"/>
    <w:rsid w:val="00033EC4"/>
    <w:rsid w:val="00034C15"/>
    <w:rsid w:val="00035648"/>
    <w:rsid w:val="0003568B"/>
    <w:rsid w:val="0003587C"/>
    <w:rsid w:val="00036318"/>
    <w:rsid w:val="0003689A"/>
    <w:rsid w:val="00036BA1"/>
    <w:rsid w:val="00036BC6"/>
    <w:rsid w:val="0003719B"/>
    <w:rsid w:val="00041145"/>
    <w:rsid w:val="00041DE7"/>
    <w:rsid w:val="000422E2"/>
    <w:rsid w:val="00042F22"/>
    <w:rsid w:val="0004367E"/>
    <w:rsid w:val="0004377C"/>
    <w:rsid w:val="00044224"/>
    <w:rsid w:val="000444EF"/>
    <w:rsid w:val="000461C1"/>
    <w:rsid w:val="000474B3"/>
    <w:rsid w:val="000503B8"/>
    <w:rsid w:val="000505C9"/>
    <w:rsid w:val="000509BB"/>
    <w:rsid w:val="0005153D"/>
    <w:rsid w:val="00051FB9"/>
    <w:rsid w:val="00052155"/>
    <w:rsid w:val="00052A07"/>
    <w:rsid w:val="00052AC2"/>
    <w:rsid w:val="000534E3"/>
    <w:rsid w:val="00053EF3"/>
    <w:rsid w:val="00054CCF"/>
    <w:rsid w:val="00055DBC"/>
    <w:rsid w:val="0005606A"/>
    <w:rsid w:val="000564E8"/>
    <w:rsid w:val="000567EE"/>
    <w:rsid w:val="00057025"/>
    <w:rsid w:val="00057117"/>
    <w:rsid w:val="00057B56"/>
    <w:rsid w:val="00057CF8"/>
    <w:rsid w:val="000604AA"/>
    <w:rsid w:val="000609D0"/>
    <w:rsid w:val="00060CD4"/>
    <w:rsid w:val="0006152B"/>
    <w:rsid w:val="000616E7"/>
    <w:rsid w:val="000633A1"/>
    <w:rsid w:val="000644BD"/>
    <w:rsid w:val="000646B2"/>
    <w:rsid w:val="0006487E"/>
    <w:rsid w:val="00064BD5"/>
    <w:rsid w:val="00065184"/>
    <w:rsid w:val="00065809"/>
    <w:rsid w:val="000659CB"/>
    <w:rsid w:val="00065E1A"/>
    <w:rsid w:val="00067574"/>
    <w:rsid w:val="00067877"/>
    <w:rsid w:val="000717DA"/>
    <w:rsid w:val="00071A1C"/>
    <w:rsid w:val="000724ED"/>
    <w:rsid w:val="00072765"/>
    <w:rsid w:val="0007278E"/>
    <w:rsid w:val="000738B3"/>
    <w:rsid w:val="00073E11"/>
    <w:rsid w:val="00073F8D"/>
    <w:rsid w:val="0007519E"/>
    <w:rsid w:val="00075FFD"/>
    <w:rsid w:val="00076014"/>
    <w:rsid w:val="0007608F"/>
    <w:rsid w:val="0007615C"/>
    <w:rsid w:val="00077E5F"/>
    <w:rsid w:val="0008036A"/>
    <w:rsid w:val="00081242"/>
    <w:rsid w:val="00081AE6"/>
    <w:rsid w:val="00082443"/>
    <w:rsid w:val="00082E89"/>
    <w:rsid w:val="00083749"/>
    <w:rsid w:val="00083BA1"/>
    <w:rsid w:val="000846C8"/>
    <w:rsid w:val="000846E0"/>
    <w:rsid w:val="000855EB"/>
    <w:rsid w:val="00085B52"/>
    <w:rsid w:val="00085C30"/>
    <w:rsid w:val="00086183"/>
    <w:rsid w:val="000866F2"/>
    <w:rsid w:val="000869A1"/>
    <w:rsid w:val="00086BB7"/>
    <w:rsid w:val="0009009F"/>
    <w:rsid w:val="0009154C"/>
    <w:rsid w:val="00091557"/>
    <w:rsid w:val="0009163D"/>
    <w:rsid w:val="00092207"/>
    <w:rsid w:val="00092274"/>
    <w:rsid w:val="00092484"/>
    <w:rsid w:val="000924C1"/>
    <w:rsid w:val="000924F0"/>
    <w:rsid w:val="00092BAB"/>
    <w:rsid w:val="00093474"/>
    <w:rsid w:val="00093942"/>
    <w:rsid w:val="000943B7"/>
    <w:rsid w:val="0009482C"/>
    <w:rsid w:val="0009510F"/>
    <w:rsid w:val="0009566A"/>
    <w:rsid w:val="000956ED"/>
    <w:rsid w:val="000960E0"/>
    <w:rsid w:val="0009623E"/>
    <w:rsid w:val="000966F4"/>
    <w:rsid w:val="00096D41"/>
    <w:rsid w:val="000970CA"/>
    <w:rsid w:val="00097AAF"/>
    <w:rsid w:val="000A07F6"/>
    <w:rsid w:val="000A0AC7"/>
    <w:rsid w:val="000A17FA"/>
    <w:rsid w:val="000A1AF5"/>
    <w:rsid w:val="000A1AFF"/>
    <w:rsid w:val="000A1B7B"/>
    <w:rsid w:val="000A209B"/>
    <w:rsid w:val="000A2772"/>
    <w:rsid w:val="000A2B96"/>
    <w:rsid w:val="000A32DC"/>
    <w:rsid w:val="000A389B"/>
    <w:rsid w:val="000A4941"/>
    <w:rsid w:val="000A56F2"/>
    <w:rsid w:val="000A5FA7"/>
    <w:rsid w:val="000A6188"/>
    <w:rsid w:val="000A6974"/>
    <w:rsid w:val="000A6EB8"/>
    <w:rsid w:val="000A72D6"/>
    <w:rsid w:val="000B0146"/>
    <w:rsid w:val="000B1A38"/>
    <w:rsid w:val="000B1D66"/>
    <w:rsid w:val="000B2719"/>
    <w:rsid w:val="000B2D69"/>
    <w:rsid w:val="000B3A8F"/>
    <w:rsid w:val="000B3B00"/>
    <w:rsid w:val="000B4AB9"/>
    <w:rsid w:val="000B58C3"/>
    <w:rsid w:val="000B5CD3"/>
    <w:rsid w:val="000B61E9"/>
    <w:rsid w:val="000B6506"/>
    <w:rsid w:val="000B6A52"/>
    <w:rsid w:val="000B6CF7"/>
    <w:rsid w:val="000B7D92"/>
    <w:rsid w:val="000C07D6"/>
    <w:rsid w:val="000C11A3"/>
    <w:rsid w:val="000C1284"/>
    <w:rsid w:val="000C165A"/>
    <w:rsid w:val="000C27DA"/>
    <w:rsid w:val="000C2E19"/>
    <w:rsid w:val="000C2FB4"/>
    <w:rsid w:val="000C3249"/>
    <w:rsid w:val="000C37CD"/>
    <w:rsid w:val="000C483D"/>
    <w:rsid w:val="000C51D9"/>
    <w:rsid w:val="000C715F"/>
    <w:rsid w:val="000C75D7"/>
    <w:rsid w:val="000C7870"/>
    <w:rsid w:val="000D019C"/>
    <w:rsid w:val="000D03D3"/>
    <w:rsid w:val="000D0488"/>
    <w:rsid w:val="000D0D07"/>
    <w:rsid w:val="000D134D"/>
    <w:rsid w:val="000D1B88"/>
    <w:rsid w:val="000D22EF"/>
    <w:rsid w:val="000D2367"/>
    <w:rsid w:val="000D2369"/>
    <w:rsid w:val="000D274F"/>
    <w:rsid w:val="000D2BFD"/>
    <w:rsid w:val="000D320E"/>
    <w:rsid w:val="000D396B"/>
    <w:rsid w:val="000D40F5"/>
    <w:rsid w:val="000D40F8"/>
    <w:rsid w:val="000D4312"/>
    <w:rsid w:val="000D4797"/>
    <w:rsid w:val="000D4A93"/>
    <w:rsid w:val="000D4C42"/>
    <w:rsid w:val="000D51FB"/>
    <w:rsid w:val="000D5249"/>
    <w:rsid w:val="000D55EB"/>
    <w:rsid w:val="000D6862"/>
    <w:rsid w:val="000E01C6"/>
    <w:rsid w:val="000E02D2"/>
    <w:rsid w:val="000E0527"/>
    <w:rsid w:val="000E18BD"/>
    <w:rsid w:val="000E1E92"/>
    <w:rsid w:val="000E1F63"/>
    <w:rsid w:val="000E212C"/>
    <w:rsid w:val="000E2420"/>
    <w:rsid w:val="000E291B"/>
    <w:rsid w:val="000E2C4D"/>
    <w:rsid w:val="000E3476"/>
    <w:rsid w:val="000E39E6"/>
    <w:rsid w:val="000E3DB8"/>
    <w:rsid w:val="000E3DEC"/>
    <w:rsid w:val="000E4B95"/>
    <w:rsid w:val="000E5954"/>
    <w:rsid w:val="000E6754"/>
    <w:rsid w:val="000F064C"/>
    <w:rsid w:val="000F06D6"/>
    <w:rsid w:val="000F0EB1"/>
    <w:rsid w:val="000F1106"/>
    <w:rsid w:val="000F142C"/>
    <w:rsid w:val="000F184D"/>
    <w:rsid w:val="000F1873"/>
    <w:rsid w:val="000F26B2"/>
    <w:rsid w:val="000F2B38"/>
    <w:rsid w:val="000F3A6B"/>
    <w:rsid w:val="000F3BE9"/>
    <w:rsid w:val="000F3F6C"/>
    <w:rsid w:val="000F496D"/>
    <w:rsid w:val="000F5EBF"/>
    <w:rsid w:val="000F654E"/>
    <w:rsid w:val="000F6743"/>
    <w:rsid w:val="000F6DF3"/>
    <w:rsid w:val="000F79FD"/>
    <w:rsid w:val="000F7B77"/>
    <w:rsid w:val="0010032E"/>
    <w:rsid w:val="001005FF"/>
    <w:rsid w:val="001006AC"/>
    <w:rsid w:val="001007F2"/>
    <w:rsid w:val="001018D2"/>
    <w:rsid w:val="00101976"/>
    <w:rsid w:val="00101ECD"/>
    <w:rsid w:val="00102669"/>
    <w:rsid w:val="00102D88"/>
    <w:rsid w:val="001033B5"/>
    <w:rsid w:val="001039E8"/>
    <w:rsid w:val="00103FF4"/>
    <w:rsid w:val="00104334"/>
    <w:rsid w:val="00104E1C"/>
    <w:rsid w:val="001051DE"/>
    <w:rsid w:val="00105AC3"/>
    <w:rsid w:val="0010616B"/>
    <w:rsid w:val="001062FB"/>
    <w:rsid w:val="001063E6"/>
    <w:rsid w:val="00106D7A"/>
    <w:rsid w:val="0010765A"/>
    <w:rsid w:val="00107E54"/>
    <w:rsid w:val="00112358"/>
    <w:rsid w:val="00112540"/>
    <w:rsid w:val="0011264D"/>
    <w:rsid w:val="00112FE9"/>
    <w:rsid w:val="00113CF4"/>
    <w:rsid w:val="001152F0"/>
    <w:rsid w:val="001153EA"/>
    <w:rsid w:val="00115643"/>
    <w:rsid w:val="001158C0"/>
    <w:rsid w:val="00115FDF"/>
    <w:rsid w:val="00116765"/>
    <w:rsid w:val="00116FCC"/>
    <w:rsid w:val="001174BA"/>
    <w:rsid w:val="001200DA"/>
    <w:rsid w:val="00120936"/>
    <w:rsid w:val="001219F5"/>
    <w:rsid w:val="00121A20"/>
    <w:rsid w:val="00121AE1"/>
    <w:rsid w:val="00121B0B"/>
    <w:rsid w:val="00122574"/>
    <w:rsid w:val="001226EF"/>
    <w:rsid w:val="0012298D"/>
    <w:rsid w:val="00122F2E"/>
    <w:rsid w:val="00123033"/>
    <w:rsid w:val="0012333A"/>
    <w:rsid w:val="0012377F"/>
    <w:rsid w:val="00124314"/>
    <w:rsid w:val="001246A6"/>
    <w:rsid w:val="00125079"/>
    <w:rsid w:val="001255DA"/>
    <w:rsid w:val="00126896"/>
    <w:rsid w:val="00126B4A"/>
    <w:rsid w:val="00127020"/>
    <w:rsid w:val="001303E3"/>
    <w:rsid w:val="00131695"/>
    <w:rsid w:val="001318B5"/>
    <w:rsid w:val="00131ABE"/>
    <w:rsid w:val="00132FD0"/>
    <w:rsid w:val="00133226"/>
    <w:rsid w:val="00133931"/>
    <w:rsid w:val="00133FC3"/>
    <w:rsid w:val="00134192"/>
    <w:rsid w:val="001344C0"/>
    <w:rsid w:val="001346FA"/>
    <w:rsid w:val="00135252"/>
    <w:rsid w:val="00135901"/>
    <w:rsid w:val="0013711E"/>
    <w:rsid w:val="001372E2"/>
    <w:rsid w:val="00137482"/>
    <w:rsid w:val="001376E1"/>
    <w:rsid w:val="00137A17"/>
    <w:rsid w:val="00137AB5"/>
    <w:rsid w:val="00137CC8"/>
    <w:rsid w:val="00137F0B"/>
    <w:rsid w:val="00140BAF"/>
    <w:rsid w:val="00140D53"/>
    <w:rsid w:val="00141071"/>
    <w:rsid w:val="00141236"/>
    <w:rsid w:val="00141BF2"/>
    <w:rsid w:val="00141EE8"/>
    <w:rsid w:val="00142015"/>
    <w:rsid w:val="00142718"/>
    <w:rsid w:val="00143B3A"/>
    <w:rsid w:val="00143F37"/>
    <w:rsid w:val="00144798"/>
    <w:rsid w:val="00144BE6"/>
    <w:rsid w:val="001457F5"/>
    <w:rsid w:val="00145A01"/>
    <w:rsid w:val="00146998"/>
    <w:rsid w:val="001503AE"/>
    <w:rsid w:val="00150E1D"/>
    <w:rsid w:val="001510AB"/>
    <w:rsid w:val="00151E23"/>
    <w:rsid w:val="001526E0"/>
    <w:rsid w:val="0015335B"/>
    <w:rsid w:val="001536DF"/>
    <w:rsid w:val="00153B39"/>
    <w:rsid w:val="001541A3"/>
    <w:rsid w:val="001542F1"/>
    <w:rsid w:val="0015490C"/>
    <w:rsid w:val="00154AF1"/>
    <w:rsid w:val="00154D2B"/>
    <w:rsid w:val="00155096"/>
    <w:rsid w:val="001551B5"/>
    <w:rsid w:val="001558FD"/>
    <w:rsid w:val="00155B60"/>
    <w:rsid w:val="00155C2B"/>
    <w:rsid w:val="00155EF4"/>
    <w:rsid w:val="001565BA"/>
    <w:rsid w:val="00156808"/>
    <w:rsid w:val="00156E4A"/>
    <w:rsid w:val="00157C31"/>
    <w:rsid w:val="00160D04"/>
    <w:rsid w:val="00160E23"/>
    <w:rsid w:val="00162072"/>
    <w:rsid w:val="00162083"/>
    <w:rsid w:val="00162155"/>
    <w:rsid w:val="001622BB"/>
    <w:rsid w:val="00162E55"/>
    <w:rsid w:val="00163A60"/>
    <w:rsid w:val="001640AA"/>
    <w:rsid w:val="001643A8"/>
    <w:rsid w:val="00164F01"/>
    <w:rsid w:val="001659C1"/>
    <w:rsid w:val="00165E07"/>
    <w:rsid w:val="00166A1C"/>
    <w:rsid w:val="00166C4F"/>
    <w:rsid w:val="001671F4"/>
    <w:rsid w:val="001671FD"/>
    <w:rsid w:val="00167BF3"/>
    <w:rsid w:val="00170067"/>
    <w:rsid w:val="00170261"/>
    <w:rsid w:val="0017045C"/>
    <w:rsid w:val="00170F9F"/>
    <w:rsid w:val="00171103"/>
    <w:rsid w:val="001712FF"/>
    <w:rsid w:val="001718EC"/>
    <w:rsid w:val="001732EB"/>
    <w:rsid w:val="00173A8E"/>
    <w:rsid w:val="001740A8"/>
    <w:rsid w:val="001741AA"/>
    <w:rsid w:val="00174791"/>
    <w:rsid w:val="00175FDF"/>
    <w:rsid w:val="00176CAD"/>
    <w:rsid w:val="00176F67"/>
    <w:rsid w:val="00177795"/>
    <w:rsid w:val="00180357"/>
    <w:rsid w:val="00180989"/>
    <w:rsid w:val="0018143F"/>
    <w:rsid w:val="0018215E"/>
    <w:rsid w:val="00182595"/>
    <w:rsid w:val="00182FC8"/>
    <w:rsid w:val="001832CC"/>
    <w:rsid w:val="001842B6"/>
    <w:rsid w:val="001858ED"/>
    <w:rsid w:val="00185C8D"/>
    <w:rsid w:val="00186DB0"/>
    <w:rsid w:val="00187C69"/>
    <w:rsid w:val="0019048F"/>
    <w:rsid w:val="00190AC1"/>
    <w:rsid w:val="00192200"/>
    <w:rsid w:val="00192750"/>
    <w:rsid w:val="00192D7C"/>
    <w:rsid w:val="0019341A"/>
    <w:rsid w:val="00193F11"/>
    <w:rsid w:val="00193F1B"/>
    <w:rsid w:val="00194AAD"/>
    <w:rsid w:val="00194F3B"/>
    <w:rsid w:val="00195A0E"/>
    <w:rsid w:val="0019658B"/>
    <w:rsid w:val="00196ADF"/>
    <w:rsid w:val="00196B71"/>
    <w:rsid w:val="00196D8E"/>
    <w:rsid w:val="00196FC4"/>
    <w:rsid w:val="00197567"/>
    <w:rsid w:val="00197D7A"/>
    <w:rsid w:val="00197DF9"/>
    <w:rsid w:val="00197F2C"/>
    <w:rsid w:val="001A0BBB"/>
    <w:rsid w:val="001A1192"/>
    <w:rsid w:val="001A1475"/>
    <w:rsid w:val="001A1987"/>
    <w:rsid w:val="001A2564"/>
    <w:rsid w:val="001A335C"/>
    <w:rsid w:val="001A37E4"/>
    <w:rsid w:val="001A3E52"/>
    <w:rsid w:val="001A409A"/>
    <w:rsid w:val="001A418E"/>
    <w:rsid w:val="001A575E"/>
    <w:rsid w:val="001A6173"/>
    <w:rsid w:val="001A61C9"/>
    <w:rsid w:val="001A6CBA"/>
    <w:rsid w:val="001A6D54"/>
    <w:rsid w:val="001A7BFD"/>
    <w:rsid w:val="001A7F8F"/>
    <w:rsid w:val="001B0B5F"/>
    <w:rsid w:val="001B0D97"/>
    <w:rsid w:val="001B11C4"/>
    <w:rsid w:val="001B14BE"/>
    <w:rsid w:val="001B20C7"/>
    <w:rsid w:val="001B2ACE"/>
    <w:rsid w:val="001B3240"/>
    <w:rsid w:val="001B3A4F"/>
    <w:rsid w:val="001B3DD5"/>
    <w:rsid w:val="001B4F9C"/>
    <w:rsid w:val="001B556C"/>
    <w:rsid w:val="001B5A5D"/>
    <w:rsid w:val="001B5B14"/>
    <w:rsid w:val="001B5D23"/>
    <w:rsid w:val="001B6681"/>
    <w:rsid w:val="001B77D0"/>
    <w:rsid w:val="001B798A"/>
    <w:rsid w:val="001B7A2B"/>
    <w:rsid w:val="001C00C9"/>
    <w:rsid w:val="001C0E5A"/>
    <w:rsid w:val="001C102D"/>
    <w:rsid w:val="001C1473"/>
    <w:rsid w:val="001C1692"/>
    <w:rsid w:val="001C1CE5"/>
    <w:rsid w:val="001C2556"/>
    <w:rsid w:val="001C3D2A"/>
    <w:rsid w:val="001C576A"/>
    <w:rsid w:val="001C6495"/>
    <w:rsid w:val="001C6808"/>
    <w:rsid w:val="001C736D"/>
    <w:rsid w:val="001C760C"/>
    <w:rsid w:val="001C793C"/>
    <w:rsid w:val="001C7C80"/>
    <w:rsid w:val="001C7F15"/>
    <w:rsid w:val="001D059E"/>
    <w:rsid w:val="001D1542"/>
    <w:rsid w:val="001D1AC2"/>
    <w:rsid w:val="001D1F25"/>
    <w:rsid w:val="001D21C4"/>
    <w:rsid w:val="001D23A1"/>
    <w:rsid w:val="001D333A"/>
    <w:rsid w:val="001D3410"/>
    <w:rsid w:val="001D35DD"/>
    <w:rsid w:val="001D3DB4"/>
    <w:rsid w:val="001D3F23"/>
    <w:rsid w:val="001D5012"/>
    <w:rsid w:val="001D51BA"/>
    <w:rsid w:val="001D6342"/>
    <w:rsid w:val="001D6D53"/>
    <w:rsid w:val="001D7361"/>
    <w:rsid w:val="001D76CC"/>
    <w:rsid w:val="001D774B"/>
    <w:rsid w:val="001E084C"/>
    <w:rsid w:val="001E16F8"/>
    <w:rsid w:val="001E1D1B"/>
    <w:rsid w:val="001E2F5F"/>
    <w:rsid w:val="001E305E"/>
    <w:rsid w:val="001E372E"/>
    <w:rsid w:val="001E3BDB"/>
    <w:rsid w:val="001E4110"/>
    <w:rsid w:val="001E4BF0"/>
    <w:rsid w:val="001E50B7"/>
    <w:rsid w:val="001E51FF"/>
    <w:rsid w:val="001E542A"/>
    <w:rsid w:val="001E58E2"/>
    <w:rsid w:val="001E59DA"/>
    <w:rsid w:val="001E5A82"/>
    <w:rsid w:val="001E5C7A"/>
    <w:rsid w:val="001E647F"/>
    <w:rsid w:val="001E6F78"/>
    <w:rsid w:val="001E7AED"/>
    <w:rsid w:val="001F04EC"/>
    <w:rsid w:val="001F08A2"/>
    <w:rsid w:val="001F08EF"/>
    <w:rsid w:val="001F12D7"/>
    <w:rsid w:val="001F1D1E"/>
    <w:rsid w:val="001F2204"/>
    <w:rsid w:val="001F29B5"/>
    <w:rsid w:val="001F338B"/>
    <w:rsid w:val="001F3916"/>
    <w:rsid w:val="001F3E5B"/>
    <w:rsid w:val="001F54C5"/>
    <w:rsid w:val="001F5D84"/>
    <w:rsid w:val="001F662C"/>
    <w:rsid w:val="001F7074"/>
    <w:rsid w:val="001F7D18"/>
    <w:rsid w:val="001F7D47"/>
    <w:rsid w:val="001F7E32"/>
    <w:rsid w:val="00200114"/>
    <w:rsid w:val="00200490"/>
    <w:rsid w:val="00200EE1"/>
    <w:rsid w:val="00200F06"/>
    <w:rsid w:val="00201B0E"/>
    <w:rsid w:val="00201ED6"/>
    <w:rsid w:val="00201F3A"/>
    <w:rsid w:val="0020204A"/>
    <w:rsid w:val="00202287"/>
    <w:rsid w:val="0020259B"/>
    <w:rsid w:val="002027E4"/>
    <w:rsid w:val="00203863"/>
    <w:rsid w:val="00203F96"/>
    <w:rsid w:val="002045B5"/>
    <w:rsid w:val="00204794"/>
    <w:rsid w:val="002048BF"/>
    <w:rsid w:val="00204CF8"/>
    <w:rsid w:val="00205CF2"/>
    <w:rsid w:val="00205F78"/>
    <w:rsid w:val="002069B2"/>
    <w:rsid w:val="00206A93"/>
    <w:rsid w:val="00206D22"/>
    <w:rsid w:val="00207480"/>
    <w:rsid w:val="00207C49"/>
    <w:rsid w:val="00207FA3"/>
    <w:rsid w:val="00207FBF"/>
    <w:rsid w:val="00210D53"/>
    <w:rsid w:val="0021130D"/>
    <w:rsid w:val="00211F58"/>
    <w:rsid w:val="00212A0A"/>
    <w:rsid w:val="00212D46"/>
    <w:rsid w:val="00212DA2"/>
    <w:rsid w:val="00212E3C"/>
    <w:rsid w:val="00213054"/>
    <w:rsid w:val="00213C50"/>
    <w:rsid w:val="00214344"/>
    <w:rsid w:val="00214799"/>
    <w:rsid w:val="00214DA8"/>
    <w:rsid w:val="00215423"/>
    <w:rsid w:val="002158FA"/>
    <w:rsid w:val="00215C03"/>
    <w:rsid w:val="002164FF"/>
    <w:rsid w:val="00217C84"/>
    <w:rsid w:val="00217F12"/>
    <w:rsid w:val="0022048C"/>
    <w:rsid w:val="00220600"/>
    <w:rsid w:val="0022083B"/>
    <w:rsid w:val="00220B94"/>
    <w:rsid w:val="00220C2E"/>
    <w:rsid w:val="002211F2"/>
    <w:rsid w:val="00221A2F"/>
    <w:rsid w:val="00221BEB"/>
    <w:rsid w:val="002224DB"/>
    <w:rsid w:val="002229CC"/>
    <w:rsid w:val="00222ADE"/>
    <w:rsid w:val="00222C47"/>
    <w:rsid w:val="002234A6"/>
    <w:rsid w:val="00223FCB"/>
    <w:rsid w:val="00224B79"/>
    <w:rsid w:val="002252C3"/>
    <w:rsid w:val="00225B4C"/>
    <w:rsid w:val="00225C54"/>
    <w:rsid w:val="00226A0C"/>
    <w:rsid w:val="002271D5"/>
    <w:rsid w:val="002272C3"/>
    <w:rsid w:val="0022741B"/>
    <w:rsid w:val="00230226"/>
    <w:rsid w:val="0023022D"/>
    <w:rsid w:val="00230765"/>
    <w:rsid w:val="00230ACD"/>
    <w:rsid w:val="00230F2F"/>
    <w:rsid w:val="002310BC"/>
    <w:rsid w:val="002319E4"/>
    <w:rsid w:val="00231E00"/>
    <w:rsid w:val="00232A8F"/>
    <w:rsid w:val="0023374C"/>
    <w:rsid w:val="00233838"/>
    <w:rsid w:val="0023398C"/>
    <w:rsid w:val="00233CFA"/>
    <w:rsid w:val="00233E61"/>
    <w:rsid w:val="00235632"/>
    <w:rsid w:val="00235872"/>
    <w:rsid w:val="00235971"/>
    <w:rsid w:val="00235D2C"/>
    <w:rsid w:val="00235D46"/>
    <w:rsid w:val="00235FA8"/>
    <w:rsid w:val="002362A2"/>
    <w:rsid w:val="00236AB7"/>
    <w:rsid w:val="00236DE6"/>
    <w:rsid w:val="002373A8"/>
    <w:rsid w:val="0023772F"/>
    <w:rsid w:val="002402AB"/>
    <w:rsid w:val="00241559"/>
    <w:rsid w:val="00241CA5"/>
    <w:rsid w:val="00241D56"/>
    <w:rsid w:val="00241EC9"/>
    <w:rsid w:val="002435B3"/>
    <w:rsid w:val="00243BCE"/>
    <w:rsid w:val="00245400"/>
    <w:rsid w:val="0024586C"/>
    <w:rsid w:val="002458EB"/>
    <w:rsid w:val="0024657C"/>
    <w:rsid w:val="002500C8"/>
    <w:rsid w:val="002509F5"/>
    <w:rsid w:val="00250BE7"/>
    <w:rsid w:val="00250CB0"/>
    <w:rsid w:val="00250D52"/>
    <w:rsid w:val="00251571"/>
    <w:rsid w:val="00251EA0"/>
    <w:rsid w:val="00251FBC"/>
    <w:rsid w:val="0025250B"/>
    <w:rsid w:val="0025280D"/>
    <w:rsid w:val="00253115"/>
    <w:rsid w:val="002531A3"/>
    <w:rsid w:val="00253211"/>
    <w:rsid w:val="00253A77"/>
    <w:rsid w:val="00253F49"/>
    <w:rsid w:val="002542E4"/>
    <w:rsid w:val="00254313"/>
    <w:rsid w:val="002543E9"/>
    <w:rsid w:val="0025455C"/>
    <w:rsid w:val="002546CB"/>
    <w:rsid w:val="002548CB"/>
    <w:rsid w:val="002557A2"/>
    <w:rsid w:val="00256384"/>
    <w:rsid w:val="00256483"/>
    <w:rsid w:val="00257321"/>
    <w:rsid w:val="002573AB"/>
    <w:rsid w:val="00257543"/>
    <w:rsid w:val="00257A12"/>
    <w:rsid w:val="00260896"/>
    <w:rsid w:val="002617E7"/>
    <w:rsid w:val="00261C3F"/>
    <w:rsid w:val="00261FC8"/>
    <w:rsid w:val="00262114"/>
    <w:rsid w:val="0026224F"/>
    <w:rsid w:val="002627FC"/>
    <w:rsid w:val="00262CB8"/>
    <w:rsid w:val="00263069"/>
    <w:rsid w:val="0026321A"/>
    <w:rsid w:val="00264228"/>
    <w:rsid w:val="00264334"/>
    <w:rsid w:val="0026473E"/>
    <w:rsid w:val="00265FD8"/>
    <w:rsid w:val="00266214"/>
    <w:rsid w:val="00266460"/>
    <w:rsid w:val="00266A84"/>
    <w:rsid w:val="00267137"/>
    <w:rsid w:val="00267728"/>
    <w:rsid w:val="00267C83"/>
    <w:rsid w:val="00267DFD"/>
    <w:rsid w:val="002700A9"/>
    <w:rsid w:val="00270AE3"/>
    <w:rsid w:val="002710FD"/>
    <w:rsid w:val="0027144F"/>
    <w:rsid w:val="00271523"/>
    <w:rsid w:val="00271A80"/>
    <w:rsid w:val="00271F3A"/>
    <w:rsid w:val="002720DE"/>
    <w:rsid w:val="00272CC1"/>
    <w:rsid w:val="00273020"/>
    <w:rsid w:val="00273278"/>
    <w:rsid w:val="0027363F"/>
    <w:rsid w:val="002737F4"/>
    <w:rsid w:val="00273F10"/>
    <w:rsid w:val="00274E42"/>
    <w:rsid w:val="00275572"/>
    <w:rsid w:val="00275F1B"/>
    <w:rsid w:val="0027632E"/>
    <w:rsid w:val="0027648E"/>
    <w:rsid w:val="00276C20"/>
    <w:rsid w:val="0027787B"/>
    <w:rsid w:val="002778F9"/>
    <w:rsid w:val="002805F5"/>
    <w:rsid w:val="00280751"/>
    <w:rsid w:val="00280898"/>
    <w:rsid w:val="002809C1"/>
    <w:rsid w:val="00280DA5"/>
    <w:rsid w:val="00280E2B"/>
    <w:rsid w:val="00282517"/>
    <w:rsid w:val="0028280A"/>
    <w:rsid w:val="00283E1D"/>
    <w:rsid w:val="00284F31"/>
    <w:rsid w:val="00285324"/>
    <w:rsid w:val="0028561E"/>
    <w:rsid w:val="00285AD6"/>
    <w:rsid w:val="00285E7F"/>
    <w:rsid w:val="002863A8"/>
    <w:rsid w:val="002863F5"/>
    <w:rsid w:val="00286666"/>
    <w:rsid w:val="00286ACD"/>
    <w:rsid w:val="00286FC4"/>
    <w:rsid w:val="00287313"/>
    <w:rsid w:val="002875D2"/>
    <w:rsid w:val="00287838"/>
    <w:rsid w:val="00287FC8"/>
    <w:rsid w:val="002907B5"/>
    <w:rsid w:val="00290A0F"/>
    <w:rsid w:val="00291C07"/>
    <w:rsid w:val="002921E6"/>
    <w:rsid w:val="00292560"/>
    <w:rsid w:val="00292E1E"/>
    <w:rsid w:val="00292EB7"/>
    <w:rsid w:val="00293328"/>
    <w:rsid w:val="00293817"/>
    <w:rsid w:val="00294139"/>
    <w:rsid w:val="002950B5"/>
    <w:rsid w:val="00295399"/>
    <w:rsid w:val="0029561E"/>
    <w:rsid w:val="00295921"/>
    <w:rsid w:val="00295C79"/>
    <w:rsid w:val="00296227"/>
    <w:rsid w:val="002969F6"/>
    <w:rsid w:val="00296F44"/>
    <w:rsid w:val="0029739C"/>
    <w:rsid w:val="0029777D"/>
    <w:rsid w:val="00297B6D"/>
    <w:rsid w:val="00297C35"/>
    <w:rsid w:val="002A02FD"/>
    <w:rsid w:val="002A055E"/>
    <w:rsid w:val="002A0843"/>
    <w:rsid w:val="002A0A9D"/>
    <w:rsid w:val="002A0ED4"/>
    <w:rsid w:val="002A17D5"/>
    <w:rsid w:val="002A1B19"/>
    <w:rsid w:val="002A1D4E"/>
    <w:rsid w:val="002A20E7"/>
    <w:rsid w:val="002A26FA"/>
    <w:rsid w:val="002A2869"/>
    <w:rsid w:val="002A2BD1"/>
    <w:rsid w:val="002A4F2D"/>
    <w:rsid w:val="002A563D"/>
    <w:rsid w:val="002A5700"/>
    <w:rsid w:val="002A5928"/>
    <w:rsid w:val="002A5C9F"/>
    <w:rsid w:val="002A5DB4"/>
    <w:rsid w:val="002A633C"/>
    <w:rsid w:val="002A6A54"/>
    <w:rsid w:val="002A6BF0"/>
    <w:rsid w:val="002B098C"/>
    <w:rsid w:val="002B16FE"/>
    <w:rsid w:val="002B238E"/>
    <w:rsid w:val="002B2432"/>
    <w:rsid w:val="002B24D6"/>
    <w:rsid w:val="002B361C"/>
    <w:rsid w:val="002B406D"/>
    <w:rsid w:val="002B430A"/>
    <w:rsid w:val="002B432B"/>
    <w:rsid w:val="002B5254"/>
    <w:rsid w:val="002B55CF"/>
    <w:rsid w:val="002B6043"/>
    <w:rsid w:val="002B656F"/>
    <w:rsid w:val="002B6C8C"/>
    <w:rsid w:val="002C01DE"/>
    <w:rsid w:val="002C02AE"/>
    <w:rsid w:val="002C042F"/>
    <w:rsid w:val="002C0484"/>
    <w:rsid w:val="002C0625"/>
    <w:rsid w:val="002C06CB"/>
    <w:rsid w:val="002C0815"/>
    <w:rsid w:val="002C1AAA"/>
    <w:rsid w:val="002C275F"/>
    <w:rsid w:val="002C29B6"/>
    <w:rsid w:val="002C3FF6"/>
    <w:rsid w:val="002C41E6"/>
    <w:rsid w:val="002C5323"/>
    <w:rsid w:val="002C539A"/>
    <w:rsid w:val="002C591D"/>
    <w:rsid w:val="002D020A"/>
    <w:rsid w:val="002D054A"/>
    <w:rsid w:val="002D071A"/>
    <w:rsid w:val="002D0900"/>
    <w:rsid w:val="002D117F"/>
    <w:rsid w:val="002D1FA1"/>
    <w:rsid w:val="002D2408"/>
    <w:rsid w:val="002D24D0"/>
    <w:rsid w:val="002D276D"/>
    <w:rsid w:val="002D3034"/>
    <w:rsid w:val="002D322B"/>
    <w:rsid w:val="002D34B2"/>
    <w:rsid w:val="002D4133"/>
    <w:rsid w:val="002D57C3"/>
    <w:rsid w:val="002D5B86"/>
    <w:rsid w:val="002D6C8C"/>
    <w:rsid w:val="002D7052"/>
    <w:rsid w:val="002D7265"/>
    <w:rsid w:val="002D7637"/>
    <w:rsid w:val="002E0031"/>
    <w:rsid w:val="002E04C3"/>
    <w:rsid w:val="002E071F"/>
    <w:rsid w:val="002E1050"/>
    <w:rsid w:val="002E13BD"/>
    <w:rsid w:val="002E17F2"/>
    <w:rsid w:val="002E19D8"/>
    <w:rsid w:val="002E386D"/>
    <w:rsid w:val="002E44AD"/>
    <w:rsid w:val="002E4527"/>
    <w:rsid w:val="002E45E7"/>
    <w:rsid w:val="002E481A"/>
    <w:rsid w:val="002E4D97"/>
    <w:rsid w:val="002E5CD0"/>
    <w:rsid w:val="002E5EAB"/>
    <w:rsid w:val="002E63BD"/>
    <w:rsid w:val="002E6827"/>
    <w:rsid w:val="002E6D26"/>
    <w:rsid w:val="002E7CAE"/>
    <w:rsid w:val="002E7E47"/>
    <w:rsid w:val="002F0081"/>
    <w:rsid w:val="002F01EF"/>
    <w:rsid w:val="002F085C"/>
    <w:rsid w:val="002F0EB2"/>
    <w:rsid w:val="002F0FAE"/>
    <w:rsid w:val="002F1210"/>
    <w:rsid w:val="002F13B1"/>
    <w:rsid w:val="002F1EB6"/>
    <w:rsid w:val="002F1F36"/>
    <w:rsid w:val="002F1F4E"/>
    <w:rsid w:val="002F2771"/>
    <w:rsid w:val="002F37A9"/>
    <w:rsid w:val="002F3893"/>
    <w:rsid w:val="002F3EB5"/>
    <w:rsid w:val="002F417B"/>
    <w:rsid w:val="002F4212"/>
    <w:rsid w:val="002F42DA"/>
    <w:rsid w:val="002F44ED"/>
    <w:rsid w:val="002F4DDB"/>
    <w:rsid w:val="002F5561"/>
    <w:rsid w:val="002F5CDA"/>
    <w:rsid w:val="002F62F5"/>
    <w:rsid w:val="002F6626"/>
    <w:rsid w:val="002F67C2"/>
    <w:rsid w:val="002F7089"/>
    <w:rsid w:val="00301257"/>
    <w:rsid w:val="00301CE6"/>
    <w:rsid w:val="00301D3C"/>
    <w:rsid w:val="0030256B"/>
    <w:rsid w:val="003025D6"/>
    <w:rsid w:val="00302E37"/>
    <w:rsid w:val="00303794"/>
    <w:rsid w:val="00303E39"/>
    <w:rsid w:val="00304037"/>
    <w:rsid w:val="00304338"/>
    <w:rsid w:val="00304710"/>
    <w:rsid w:val="00304DE9"/>
    <w:rsid w:val="0030501F"/>
    <w:rsid w:val="00306548"/>
    <w:rsid w:val="003070BB"/>
    <w:rsid w:val="003072E0"/>
    <w:rsid w:val="00307BA1"/>
    <w:rsid w:val="003106F5"/>
    <w:rsid w:val="00310861"/>
    <w:rsid w:val="00310BF9"/>
    <w:rsid w:val="00310C25"/>
    <w:rsid w:val="00310CEB"/>
    <w:rsid w:val="003113A2"/>
    <w:rsid w:val="00311702"/>
    <w:rsid w:val="00311B31"/>
    <w:rsid w:val="00311BB6"/>
    <w:rsid w:val="00311CCB"/>
    <w:rsid w:val="00311E82"/>
    <w:rsid w:val="003127DA"/>
    <w:rsid w:val="00312FE9"/>
    <w:rsid w:val="0031309F"/>
    <w:rsid w:val="003137D1"/>
    <w:rsid w:val="00313FD6"/>
    <w:rsid w:val="003143BD"/>
    <w:rsid w:val="00317A38"/>
    <w:rsid w:val="00317B01"/>
    <w:rsid w:val="00317E57"/>
    <w:rsid w:val="003203ED"/>
    <w:rsid w:val="00321B8C"/>
    <w:rsid w:val="00322900"/>
    <w:rsid w:val="00322C9F"/>
    <w:rsid w:val="00323D2F"/>
    <w:rsid w:val="00323DF6"/>
    <w:rsid w:val="00323F80"/>
    <w:rsid w:val="00324456"/>
    <w:rsid w:val="00324D23"/>
    <w:rsid w:val="00324E1B"/>
    <w:rsid w:val="0032505B"/>
    <w:rsid w:val="003250A8"/>
    <w:rsid w:val="00327884"/>
    <w:rsid w:val="00327B35"/>
    <w:rsid w:val="0033036C"/>
    <w:rsid w:val="0033074D"/>
    <w:rsid w:val="00331751"/>
    <w:rsid w:val="00331D5D"/>
    <w:rsid w:val="00332EAB"/>
    <w:rsid w:val="0033324A"/>
    <w:rsid w:val="003336DC"/>
    <w:rsid w:val="00333A1F"/>
    <w:rsid w:val="00333E51"/>
    <w:rsid w:val="00334579"/>
    <w:rsid w:val="00335858"/>
    <w:rsid w:val="0033586F"/>
    <w:rsid w:val="00336174"/>
    <w:rsid w:val="0033640D"/>
    <w:rsid w:val="003364D1"/>
    <w:rsid w:val="00336BDA"/>
    <w:rsid w:val="003370C4"/>
    <w:rsid w:val="003405A9"/>
    <w:rsid w:val="003409B2"/>
    <w:rsid w:val="00341CE2"/>
    <w:rsid w:val="00342BD7"/>
    <w:rsid w:val="00342E18"/>
    <w:rsid w:val="00343A07"/>
    <w:rsid w:val="00345015"/>
    <w:rsid w:val="00345333"/>
    <w:rsid w:val="00345B74"/>
    <w:rsid w:val="00346838"/>
    <w:rsid w:val="003469BA"/>
    <w:rsid w:val="00346DB5"/>
    <w:rsid w:val="003476F9"/>
    <w:rsid w:val="003477B1"/>
    <w:rsid w:val="00347968"/>
    <w:rsid w:val="00347AAD"/>
    <w:rsid w:val="003501A5"/>
    <w:rsid w:val="00350AA0"/>
    <w:rsid w:val="00351671"/>
    <w:rsid w:val="003521FD"/>
    <w:rsid w:val="003526D5"/>
    <w:rsid w:val="00352ADF"/>
    <w:rsid w:val="00352B16"/>
    <w:rsid w:val="00352E34"/>
    <w:rsid w:val="0035443A"/>
    <w:rsid w:val="0035482C"/>
    <w:rsid w:val="00354CAA"/>
    <w:rsid w:val="00355AD4"/>
    <w:rsid w:val="00355E75"/>
    <w:rsid w:val="00355EA2"/>
    <w:rsid w:val="003561FD"/>
    <w:rsid w:val="0035656F"/>
    <w:rsid w:val="00357380"/>
    <w:rsid w:val="00357DC7"/>
    <w:rsid w:val="003602D9"/>
    <w:rsid w:val="0036035A"/>
    <w:rsid w:val="003604CE"/>
    <w:rsid w:val="00360628"/>
    <w:rsid w:val="00360708"/>
    <w:rsid w:val="00360747"/>
    <w:rsid w:val="00360C04"/>
    <w:rsid w:val="00361A70"/>
    <w:rsid w:val="00362AD9"/>
    <w:rsid w:val="00362C05"/>
    <w:rsid w:val="00362F13"/>
    <w:rsid w:val="00363444"/>
    <w:rsid w:val="00363581"/>
    <w:rsid w:val="00364BC3"/>
    <w:rsid w:val="0036539F"/>
    <w:rsid w:val="00365546"/>
    <w:rsid w:val="003662BC"/>
    <w:rsid w:val="00366657"/>
    <w:rsid w:val="0036691E"/>
    <w:rsid w:val="003669D5"/>
    <w:rsid w:val="003675AE"/>
    <w:rsid w:val="00367C7A"/>
    <w:rsid w:val="003700FC"/>
    <w:rsid w:val="00370300"/>
    <w:rsid w:val="003703C6"/>
    <w:rsid w:val="00370E47"/>
    <w:rsid w:val="0037104F"/>
    <w:rsid w:val="0037175B"/>
    <w:rsid w:val="00371A50"/>
    <w:rsid w:val="00372B5A"/>
    <w:rsid w:val="0037313D"/>
    <w:rsid w:val="003739D8"/>
    <w:rsid w:val="00373BA9"/>
    <w:rsid w:val="00373FDB"/>
    <w:rsid w:val="003742AC"/>
    <w:rsid w:val="003746C6"/>
    <w:rsid w:val="00375474"/>
    <w:rsid w:val="00375BB6"/>
    <w:rsid w:val="00375E4F"/>
    <w:rsid w:val="00375E81"/>
    <w:rsid w:val="003765A9"/>
    <w:rsid w:val="00377059"/>
    <w:rsid w:val="003777A3"/>
    <w:rsid w:val="003778BA"/>
    <w:rsid w:val="00377CE1"/>
    <w:rsid w:val="00380032"/>
    <w:rsid w:val="003806C8"/>
    <w:rsid w:val="00380B82"/>
    <w:rsid w:val="00381888"/>
    <w:rsid w:val="00383625"/>
    <w:rsid w:val="00383ED4"/>
    <w:rsid w:val="0038492A"/>
    <w:rsid w:val="00384E23"/>
    <w:rsid w:val="003850A4"/>
    <w:rsid w:val="003856BD"/>
    <w:rsid w:val="00385BF0"/>
    <w:rsid w:val="003869E2"/>
    <w:rsid w:val="00387DDC"/>
    <w:rsid w:val="0039016E"/>
    <w:rsid w:val="00390826"/>
    <w:rsid w:val="00390C7E"/>
    <w:rsid w:val="00391112"/>
    <w:rsid w:val="003928D6"/>
    <w:rsid w:val="003939FF"/>
    <w:rsid w:val="00393BF2"/>
    <w:rsid w:val="00393D55"/>
    <w:rsid w:val="00394896"/>
    <w:rsid w:val="00394C2D"/>
    <w:rsid w:val="00394F08"/>
    <w:rsid w:val="00394F7A"/>
    <w:rsid w:val="00395287"/>
    <w:rsid w:val="003958F1"/>
    <w:rsid w:val="00395AF3"/>
    <w:rsid w:val="00395B6A"/>
    <w:rsid w:val="00395D80"/>
    <w:rsid w:val="00396763"/>
    <w:rsid w:val="00396B1F"/>
    <w:rsid w:val="00396B88"/>
    <w:rsid w:val="00396DD5"/>
    <w:rsid w:val="003A03F4"/>
    <w:rsid w:val="003A06BC"/>
    <w:rsid w:val="003A13D1"/>
    <w:rsid w:val="003A16DC"/>
    <w:rsid w:val="003A1740"/>
    <w:rsid w:val="003A2223"/>
    <w:rsid w:val="003A22BC"/>
    <w:rsid w:val="003A238F"/>
    <w:rsid w:val="003A2A0F"/>
    <w:rsid w:val="003A2A37"/>
    <w:rsid w:val="003A45A1"/>
    <w:rsid w:val="003A53A4"/>
    <w:rsid w:val="003A5B0A"/>
    <w:rsid w:val="003A5E23"/>
    <w:rsid w:val="003A6111"/>
    <w:rsid w:val="003A6BAC"/>
    <w:rsid w:val="003A7815"/>
    <w:rsid w:val="003A7EF3"/>
    <w:rsid w:val="003B0545"/>
    <w:rsid w:val="003B0F35"/>
    <w:rsid w:val="003B159C"/>
    <w:rsid w:val="003B18EA"/>
    <w:rsid w:val="003B2105"/>
    <w:rsid w:val="003B26DF"/>
    <w:rsid w:val="003B31AE"/>
    <w:rsid w:val="003B359D"/>
    <w:rsid w:val="003B369F"/>
    <w:rsid w:val="003B36A3"/>
    <w:rsid w:val="003B4442"/>
    <w:rsid w:val="003B68D3"/>
    <w:rsid w:val="003B77E8"/>
    <w:rsid w:val="003B7FD1"/>
    <w:rsid w:val="003B7FE5"/>
    <w:rsid w:val="003C04AB"/>
    <w:rsid w:val="003C0576"/>
    <w:rsid w:val="003C058C"/>
    <w:rsid w:val="003C11C8"/>
    <w:rsid w:val="003C2235"/>
    <w:rsid w:val="003C2702"/>
    <w:rsid w:val="003C2C01"/>
    <w:rsid w:val="003C2C18"/>
    <w:rsid w:val="003C3066"/>
    <w:rsid w:val="003C33CB"/>
    <w:rsid w:val="003C379E"/>
    <w:rsid w:val="003C3AC4"/>
    <w:rsid w:val="003C4295"/>
    <w:rsid w:val="003C454F"/>
    <w:rsid w:val="003C460F"/>
    <w:rsid w:val="003C46B0"/>
    <w:rsid w:val="003C5B2C"/>
    <w:rsid w:val="003C61BF"/>
    <w:rsid w:val="003C6EBE"/>
    <w:rsid w:val="003C7806"/>
    <w:rsid w:val="003C78D2"/>
    <w:rsid w:val="003C7AB5"/>
    <w:rsid w:val="003D0761"/>
    <w:rsid w:val="003D0A76"/>
    <w:rsid w:val="003D0E4D"/>
    <w:rsid w:val="003D109F"/>
    <w:rsid w:val="003D10AD"/>
    <w:rsid w:val="003D1CA1"/>
    <w:rsid w:val="003D1EBB"/>
    <w:rsid w:val="003D2478"/>
    <w:rsid w:val="003D2FC4"/>
    <w:rsid w:val="003D3C45"/>
    <w:rsid w:val="003D3D65"/>
    <w:rsid w:val="003D42CC"/>
    <w:rsid w:val="003D45FC"/>
    <w:rsid w:val="003D5607"/>
    <w:rsid w:val="003D5B1F"/>
    <w:rsid w:val="003D5BDB"/>
    <w:rsid w:val="003D5FC5"/>
    <w:rsid w:val="003D646D"/>
    <w:rsid w:val="003D6E70"/>
    <w:rsid w:val="003D7456"/>
    <w:rsid w:val="003D7764"/>
    <w:rsid w:val="003D798E"/>
    <w:rsid w:val="003E0119"/>
    <w:rsid w:val="003E05C9"/>
    <w:rsid w:val="003E0674"/>
    <w:rsid w:val="003E0B0D"/>
    <w:rsid w:val="003E0D31"/>
    <w:rsid w:val="003E15FA"/>
    <w:rsid w:val="003E1F69"/>
    <w:rsid w:val="003E2E58"/>
    <w:rsid w:val="003E315E"/>
    <w:rsid w:val="003E3462"/>
    <w:rsid w:val="003E3EC0"/>
    <w:rsid w:val="003E46D5"/>
    <w:rsid w:val="003E4C1F"/>
    <w:rsid w:val="003E54EC"/>
    <w:rsid w:val="003E54FC"/>
    <w:rsid w:val="003E55E4"/>
    <w:rsid w:val="003E56EC"/>
    <w:rsid w:val="003E59C0"/>
    <w:rsid w:val="003E6F4F"/>
    <w:rsid w:val="003E74E3"/>
    <w:rsid w:val="003E75BA"/>
    <w:rsid w:val="003F05C7"/>
    <w:rsid w:val="003F10A3"/>
    <w:rsid w:val="003F128C"/>
    <w:rsid w:val="003F16AE"/>
    <w:rsid w:val="003F26F9"/>
    <w:rsid w:val="003F2A46"/>
    <w:rsid w:val="003F2CD4"/>
    <w:rsid w:val="003F2F9C"/>
    <w:rsid w:val="003F31A4"/>
    <w:rsid w:val="003F332C"/>
    <w:rsid w:val="003F38B0"/>
    <w:rsid w:val="003F3B63"/>
    <w:rsid w:val="003F3EFD"/>
    <w:rsid w:val="003F4D56"/>
    <w:rsid w:val="003F4FB7"/>
    <w:rsid w:val="003F4FC1"/>
    <w:rsid w:val="003F67E5"/>
    <w:rsid w:val="003F6851"/>
    <w:rsid w:val="003F6BBE"/>
    <w:rsid w:val="003F723F"/>
    <w:rsid w:val="003F7761"/>
    <w:rsid w:val="003F7AC9"/>
    <w:rsid w:val="003F7FC6"/>
    <w:rsid w:val="004000E8"/>
    <w:rsid w:val="004012D1"/>
    <w:rsid w:val="004018BD"/>
    <w:rsid w:val="00402E2B"/>
    <w:rsid w:val="00402F5D"/>
    <w:rsid w:val="004031DE"/>
    <w:rsid w:val="00403A7E"/>
    <w:rsid w:val="00404D0A"/>
    <w:rsid w:val="0040512B"/>
    <w:rsid w:val="00405BA5"/>
    <w:rsid w:val="00405CA5"/>
    <w:rsid w:val="00406038"/>
    <w:rsid w:val="0040663A"/>
    <w:rsid w:val="00406694"/>
    <w:rsid w:val="004071F0"/>
    <w:rsid w:val="00407A72"/>
    <w:rsid w:val="00407AE9"/>
    <w:rsid w:val="00407C90"/>
    <w:rsid w:val="00407CD3"/>
    <w:rsid w:val="00410134"/>
    <w:rsid w:val="00410B72"/>
    <w:rsid w:val="00410B7B"/>
    <w:rsid w:val="00410F18"/>
    <w:rsid w:val="00410FA9"/>
    <w:rsid w:val="00410FD2"/>
    <w:rsid w:val="004113B4"/>
    <w:rsid w:val="004116F0"/>
    <w:rsid w:val="004118C8"/>
    <w:rsid w:val="00411999"/>
    <w:rsid w:val="0041263E"/>
    <w:rsid w:val="004130C5"/>
    <w:rsid w:val="0041319B"/>
    <w:rsid w:val="004132C8"/>
    <w:rsid w:val="0041352C"/>
    <w:rsid w:val="00413AAC"/>
    <w:rsid w:val="004154C5"/>
    <w:rsid w:val="004159EB"/>
    <w:rsid w:val="00415B7E"/>
    <w:rsid w:val="004164B3"/>
    <w:rsid w:val="004176EB"/>
    <w:rsid w:val="00417919"/>
    <w:rsid w:val="004201FE"/>
    <w:rsid w:val="00420E37"/>
    <w:rsid w:val="00421105"/>
    <w:rsid w:val="004211AC"/>
    <w:rsid w:val="00421784"/>
    <w:rsid w:val="0042195B"/>
    <w:rsid w:val="00421F75"/>
    <w:rsid w:val="00422189"/>
    <w:rsid w:val="00422190"/>
    <w:rsid w:val="00423521"/>
    <w:rsid w:val="00423687"/>
    <w:rsid w:val="004238C9"/>
    <w:rsid w:val="004241FD"/>
    <w:rsid w:val="004242F4"/>
    <w:rsid w:val="00424F3F"/>
    <w:rsid w:val="004257D7"/>
    <w:rsid w:val="00425889"/>
    <w:rsid w:val="004270BA"/>
    <w:rsid w:val="00427248"/>
    <w:rsid w:val="00427A45"/>
    <w:rsid w:val="00427B7B"/>
    <w:rsid w:val="00430217"/>
    <w:rsid w:val="004319E2"/>
    <w:rsid w:val="004320D2"/>
    <w:rsid w:val="004322B6"/>
    <w:rsid w:val="00432704"/>
    <w:rsid w:val="00432C84"/>
    <w:rsid w:val="004337E0"/>
    <w:rsid w:val="00433868"/>
    <w:rsid w:val="004340AB"/>
    <w:rsid w:val="00434186"/>
    <w:rsid w:val="004359A0"/>
    <w:rsid w:val="004361D0"/>
    <w:rsid w:val="00436C4F"/>
    <w:rsid w:val="00436FD8"/>
    <w:rsid w:val="00437428"/>
    <w:rsid w:val="00437447"/>
    <w:rsid w:val="004374E6"/>
    <w:rsid w:val="00437610"/>
    <w:rsid w:val="00437F19"/>
    <w:rsid w:val="00440540"/>
    <w:rsid w:val="00440743"/>
    <w:rsid w:val="00440CEF"/>
    <w:rsid w:val="00441038"/>
    <w:rsid w:val="00441539"/>
    <w:rsid w:val="00441A92"/>
    <w:rsid w:val="00441BE2"/>
    <w:rsid w:val="004423ED"/>
    <w:rsid w:val="00442425"/>
    <w:rsid w:val="004426DE"/>
    <w:rsid w:val="00443065"/>
    <w:rsid w:val="00443568"/>
    <w:rsid w:val="00443BB3"/>
    <w:rsid w:val="00444074"/>
    <w:rsid w:val="00444F56"/>
    <w:rsid w:val="00445838"/>
    <w:rsid w:val="00445839"/>
    <w:rsid w:val="00445C7B"/>
    <w:rsid w:val="00445FBE"/>
    <w:rsid w:val="00446488"/>
    <w:rsid w:val="004474C1"/>
    <w:rsid w:val="004477BE"/>
    <w:rsid w:val="004477D5"/>
    <w:rsid w:val="00447EDF"/>
    <w:rsid w:val="00447F57"/>
    <w:rsid w:val="004517AA"/>
    <w:rsid w:val="00451DB9"/>
    <w:rsid w:val="0045219A"/>
    <w:rsid w:val="00452CAC"/>
    <w:rsid w:val="00453003"/>
    <w:rsid w:val="00453849"/>
    <w:rsid w:val="00454D4C"/>
    <w:rsid w:val="004550CD"/>
    <w:rsid w:val="00455145"/>
    <w:rsid w:val="00455E45"/>
    <w:rsid w:val="00455F7A"/>
    <w:rsid w:val="004561A3"/>
    <w:rsid w:val="00456C36"/>
    <w:rsid w:val="00457472"/>
    <w:rsid w:val="00457481"/>
    <w:rsid w:val="00457565"/>
    <w:rsid w:val="00457976"/>
    <w:rsid w:val="00457AD4"/>
    <w:rsid w:val="00457B71"/>
    <w:rsid w:val="00460334"/>
    <w:rsid w:val="004609A3"/>
    <w:rsid w:val="00460D3C"/>
    <w:rsid w:val="004617F6"/>
    <w:rsid w:val="00461B0C"/>
    <w:rsid w:val="00461C94"/>
    <w:rsid w:val="00461E1B"/>
    <w:rsid w:val="00462755"/>
    <w:rsid w:val="004627AF"/>
    <w:rsid w:val="004628D3"/>
    <w:rsid w:val="00463BEB"/>
    <w:rsid w:val="00463C0D"/>
    <w:rsid w:val="00463CA6"/>
    <w:rsid w:val="004644EB"/>
    <w:rsid w:val="004649C8"/>
    <w:rsid w:val="00464A1B"/>
    <w:rsid w:val="00464B16"/>
    <w:rsid w:val="0046542D"/>
    <w:rsid w:val="0046562A"/>
    <w:rsid w:val="00465788"/>
    <w:rsid w:val="004658CF"/>
    <w:rsid w:val="00465AC7"/>
    <w:rsid w:val="00465F3A"/>
    <w:rsid w:val="004669E2"/>
    <w:rsid w:val="00466A77"/>
    <w:rsid w:val="00466F15"/>
    <w:rsid w:val="00466F25"/>
    <w:rsid w:val="004673A0"/>
    <w:rsid w:val="004673BE"/>
    <w:rsid w:val="00467DBC"/>
    <w:rsid w:val="00467E2F"/>
    <w:rsid w:val="004704DF"/>
    <w:rsid w:val="004709E6"/>
    <w:rsid w:val="00470C31"/>
    <w:rsid w:val="00471C4B"/>
    <w:rsid w:val="00472C22"/>
    <w:rsid w:val="004734D0"/>
    <w:rsid w:val="00473749"/>
    <w:rsid w:val="00474C7D"/>
    <w:rsid w:val="0047556B"/>
    <w:rsid w:val="00475783"/>
    <w:rsid w:val="004758BD"/>
    <w:rsid w:val="00475D97"/>
    <w:rsid w:val="00476B57"/>
    <w:rsid w:val="004771BB"/>
    <w:rsid w:val="00477768"/>
    <w:rsid w:val="00477791"/>
    <w:rsid w:val="00480675"/>
    <w:rsid w:val="004806E3"/>
    <w:rsid w:val="004814CB"/>
    <w:rsid w:val="00481920"/>
    <w:rsid w:val="004825D8"/>
    <w:rsid w:val="00482647"/>
    <w:rsid w:val="00482811"/>
    <w:rsid w:val="00482E24"/>
    <w:rsid w:val="00483504"/>
    <w:rsid w:val="00483DE6"/>
    <w:rsid w:val="00483FBB"/>
    <w:rsid w:val="0048407E"/>
    <w:rsid w:val="00484347"/>
    <w:rsid w:val="00484B12"/>
    <w:rsid w:val="0048552A"/>
    <w:rsid w:val="0048568A"/>
    <w:rsid w:val="00485C41"/>
    <w:rsid w:val="00485DBF"/>
    <w:rsid w:val="00486318"/>
    <w:rsid w:val="0048793B"/>
    <w:rsid w:val="00487C28"/>
    <w:rsid w:val="00487C69"/>
    <w:rsid w:val="0049026C"/>
    <w:rsid w:val="004908B1"/>
    <w:rsid w:val="00491153"/>
    <w:rsid w:val="00491170"/>
    <w:rsid w:val="0049200A"/>
    <w:rsid w:val="00492747"/>
    <w:rsid w:val="00492BC5"/>
    <w:rsid w:val="00492D58"/>
    <w:rsid w:val="00492E14"/>
    <w:rsid w:val="004932E3"/>
    <w:rsid w:val="00493819"/>
    <w:rsid w:val="00494066"/>
    <w:rsid w:val="004957C8"/>
    <w:rsid w:val="00495A77"/>
    <w:rsid w:val="004961A9"/>
    <w:rsid w:val="004964F1"/>
    <w:rsid w:val="00496B9A"/>
    <w:rsid w:val="00497411"/>
    <w:rsid w:val="004A0E54"/>
    <w:rsid w:val="004A1612"/>
    <w:rsid w:val="004A16BC"/>
    <w:rsid w:val="004A1C96"/>
    <w:rsid w:val="004A1E83"/>
    <w:rsid w:val="004A21C1"/>
    <w:rsid w:val="004A260C"/>
    <w:rsid w:val="004A2B94"/>
    <w:rsid w:val="004A4186"/>
    <w:rsid w:val="004A41CD"/>
    <w:rsid w:val="004A4CE4"/>
    <w:rsid w:val="004A5941"/>
    <w:rsid w:val="004A61A7"/>
    <w:rsid w:val="004A7CEF"/>
    <w:rsid w:val="004B140A"/>
    <w:rsid w:val="004B148D"/>
    <w:rsid w:val="004B1999"/>
    <w:rsid w:val="004B1AAD"/>
    <w:rsid w:val="004B1EB4"/>
    <w:rsid w:val="004B29D1"/>
    <w:rsid w:val="004B3F6B"/>
    <w:rsid w:val="004B50E1"/>
    <w:rsid w:val="004B51B2"/>
    <w:rsid w:val="004B556D"/>
    <w:rsid w:val="004B58D3"/>
    <w:rsid w:val="004B69CC"/>
    <w:rsid w:val="004B6BE6"/>
    <w:rsid w:val="004B6DEA"/>
    <w:rsid w:val="004B6F96"/>
    <w:rsid w:val="004B7127"/>
    <w:rsid w:val="004B7C0C"/>
    <w:rsid w:val="004B7F0A"/>
    <w:rsid w:val="004B7F1A"/>
    <w:rsid w:val="004C14C3"/>
    <w:rsid w:val="004C16B1"/>
    <w:rsid w:val="004C2515"/>
    <w:rsid w:val="004C29DC"/>
    <w:rsid w:val="004C36E2"/>
    <w:rsid w:val="004C3898"/>
    <w:rsid w:val="004C389B"/>
    <w:rsid w:val="004C3C78"/>
    <w:rsid w:val="004C4292"/>
    <w:rsid w:val="004C4E39"/>
    <w:rsid w:val="004C504D"/>
    <w:rsid w:val="004C52E1"/>
    <w:rsid w:val="004C541F"/>
    <w:rsid w:val="004C54A4"/>
    <w:rsid w:val="004C6074"/>
    <w:rsid w:val="004C60D1"/>
    <w:rsid w:val="004C6912"/>
    <w:rsid w:val="004C6DFE"/>
    <w:rsid w:val="004C6FCD"/>
    <w:rsid w:val="004D0001"/>
    <w:rsid w:val="004D111E"/>
    <w:rsid w:val="004D172C"/>
    <w:rsid w:val="004D1A8C"/>
    <w:rsid w:val="004D25EA"/>
    <w:rsid w:val="004D36B1"/>
    <w:rsid w:val="004D3A12"/>
    <w:rsid w:val="004D483A"/>
    <w:rsid w:val="004D5745"/>
    <w:rsid w:val="004D672E"/>
    <w:rsid w:val="004D73CB"/>
    <w:rsid w:val="004D796E"/>
    <w:rsid w:val="004D7C3F"/>
    <w:rsid w:val="004D7EBD"/>
    <w:rsid w:val="004E1402"/>
    <w:rsid w:val="004E166A"/>
    <w:rsid w:val="004E16B5"/>
    <w:rsid w:val="004E16FA"/>
    <w:rsid w:val="004E188C"/>
    <w:rsid w:val="004E2680"/>
    <w:rsid w:val="004E28F9"/>
    <w:rsid w:val="004E2A75"/>
    <w:rsid w:val="004E2DB7"/>
    <w:rsid w:val="004E3357"/>
    <w:rsid w:val="004E3448"/>
    <w:rsid w:val="004E36CA"/>
    <w:rsid w:val="004E462E"/>
    <w:rsid w:val="004E5327"/>
    <w:rsid w:val="004E56DC"/>
    <w:rsid w:val="004E5B21"/>
    <w:rsid w:val="004E74A7"/>
    <w:rsid w:val="004E76F4"/>
    <w:rsid w:val="004E7F6C"/>
    <w:rsid w:val="004F0B4E"/>
    <w:rsid w:val="004F0B6C"/>
    <w:rsid w:val="004F10CF"/>
    <w:rsid w:val="004F1557"/>
    <w:rsid w:val="004F2078"/>
    <w:rsid w:val="004F28B2"/>
    <w:rsid w:val="004F2965"/>
    <w:rsid w:val="004F29B4"/>
    <w:rsid w:val="004F3946"/>
    <w:rsid w:val="004F44BE"/>
    <w:rsid w:val="004F4756"/>
    <w:rsid w:val="004F491F"/>
    <w:rsid w:val="004F4981"/>
    <w:rsid w:val="004F4DA3"/>
    <w:rsid w:val="004F508B"/>
    <w:rsid w:val="004F5B00"/>
    <w:rsid w:val="004F5C67"/>
    <w:rsid w:val="004F6769"/>
    <w:rsid w:val="004F6C6C"/>
    <w:rsid w:val="004F6EC9"/>
    <w:rsid w:val="004F729D"/>
    <w:rsid w:val="004F7AB2"/>
    <w:rsid w:val="005000AF"/>
    <w:rsid w:val="00500A09"/>
    <w:rsid w:val="00500E06"/>
    <w:rsid w:val="00501540"/>
    <w:rsid w:val="00502025"/>
    <w:rsid w:val="00502D73"/>
    <w:rsid w:val="0050308B"/>
    <w:rsid w:val="00503E6F"/>
    <w:rsid w:val="00504C99"/>
    <w:rsid w:val="00504DEB"/>
    <w:rsid w:val="00505C27"/>
    <w:rsid w:val="00506557"/>
    <w:rsid w:val="0050677A"/>
    <w:rsid w:val="00506858"/>
    <w:rsid w:val="0050696F"/>
    <w:rsid w:val="005072CE"/>
    <w:rsid w:val="0051024C"/>
    <w:rsid w:val="005108D8"/>
    <w:rsid w:val="005116F9"/>
    <w:rsid w:val="00511E7A"/>
    <w:rsid w:val="00512669"/>
    <w:rsid w:val="00512838"/>
    <w:rsid w:val="005132A2"/>
    <w:rsid w:val="005139E8"/>
    <w:rsid w:val="00513D72"/>
    <w:rsid w:val="00514064"/>
    <w:rsid w:val="00514E66"/>
    <w:rsid w:val="005153A7"/>
    <w:rsid w:val="0051570C"/>
    <w:rsid w:val="005160B5"/>
    <w:rsid w:val="005166E2"/>
    <w:rsid w:val="00516D60"/>
    <w:rsid w:val="00516FAD"/>
    <w:rsid w:val="0051714D"/>
    <w:rsid w:val="00517442"/>
    <w:rsid w:val="005203BA"/>
    <w:rsid w:val="005204A3"/>
    <w:rsid w:val="005206CB"/>
    <w:rsid w:val="0052099C"/>
    <w:rsid w:val="00521043"/>
    <w:rsid w:val="00521728"/>
    <w:rsid w:val="005219CF"/>
    <w:rsid w:val="00522007"/>
    <w:rsid w:val="00522035"/>
    <w:rsid w:val="005243DB"/>
    <w:rsid w:val="0052481D"/>
    <w:rsid w:val="00525782"/>
    <w:rsid w:val="00525E09"/>
    <w:rsid w:val="00526891"/>
    <w:rsid w:val="00526E90"/>
    <w:rsid w:val="005271CE"/>
    <w:rsid w:val="0052738A"/>
    <w:rsid w:val="0052771A"/>
    <w:rsid w:val="0053068C"/>
    <w:rsid w:val="00531534"/>
    <w:rsid w:val="00531B60"/>
    <w:rsid w:val="0053287C"/>
    <w:rsid w:val="00532D35"/>
    <w:rsid w:val="005330EF"/>
    <w:rsid w:val="005331DF"/>
    <w:rsid w:val="0053355F"/>
    <w:rsid w:val="005338D0"/>
    <w:rsid w:val="00534B59"/>
    <w:rsid w:val="00534F50"/>
    <w:rsid w:val="00535156"/>
    <w:rsid w:val="00535710"/>
    <w:rsid w:val="00535AF7"/>
    <w:rsid w:val="005364A6"/>
    <w:rsid w:val="0053667B"/>
    <w:rsid w:val="00536759"/>
    <w:rsid w:val="005367C3"/>
    <w:rsid w:val="00536D88"/>
    <w:rsid w:val="00537C62"/>
    <w:rsid w:val="0054020D"/>
    <w:rsid w:val="00541662"/>
    <w:rsid w:val="00541CD8"/>
    <w:rsid w:val="00541DC3"/>
    <w:rsid w:val="0054208C"/>
    <w:rsid w:val="00542653"/>
    <w:rsid w:val="00542FB5"/>
    <w:rsid w:val="00543234"/>
    <w:rsid w:val="0054368D"/>
    <w:rsid w:val="00543984"/>
    <w:rsid w:val="00543F82"/>
    <w:rsid w:val="00544021"/>
    <w:rsid w:val="0054410E"/>
    <w:rsid w:val="0054462F"/>
    <w:rsid w:val="00544BAC"/>
    <w:rsid w:val="00546970"/>
    <w:rsid w:val="00547B5B"/>
    <w:rsid w:val="00550C90"/>
    <w:rsid w:val="00550E2B"/>
    <w:rsid w:val="00551381"/>
    <w:rsid w:val="005515EB"/>
    <w:rsid w:val="00551A0E"/>
    <w:rsid w:val="00551EB1"/>
    <w:rsid w:val="00552418"/>
    <w:rsid w:val="005526A7"/>
    <w:rsid w:val="005529AB"/>
    <w:rsid w:val="00552B00"/>
    <w:rsid w:val="005532B3"/>
    <w:rsid w:val="00553C13"/>
    <w:rsid w:val="00553CBE"/>
    <w:rsid w:val="00554BC2"/>
    <w:rsid w:val="00554E19"/>
    <w:rsid w:val="00554E79"/>
    <w:rsid w:val="00555E3A"/>
    <w:rsid w:val="00556302"/>
    <w:rsid w:val="005565C7"/>
    <w:rsid w:val="00557D62"/>
    <w:rsid w:val="005607E1"/>
    <w:rsid w:val="00560E4D"/>
    <w:rsid w:val="0056121F"/>
    <w:rsid w:val="00561349"/>
    <w:rsid w:val="0056138C"/>
    <w:rsid w:val="005613C4"/>
    <w:rsid w:val="005614AF"/>
    <w:rsid w:val="00562125"/>
    <w:rsid w:val="00563C8D"/>
    <w:rsid w:val="0056414F"/>
    <w:rsid w:val="005643A9"/>
    <w:rsid w:val="00564CE6"/>
    <w:rsid w:val="00564DD7"/>
    <w:rsid w:val="00564F91"/>
    <w:rsid w:val="00565D18"/>
    <w:rsid w:val="0056617B"/>
    <w:rsid w:val="005663D5"/>
    <w:rsid w:val="005664CA"/>
    <w:rsid w:val="005665C5"/>
    <w:rsid w:val="0056733A"/>
    <w:rsid w:val="00567CCF"/>
    <w:rsid w:val="005700A0"/>
    <w:rsid w:val="005702FB"/>
    <w:rsid w:val="005705A2"/>
    <w:rsid w:val="00570BF3"/>
    <w:rsid w:val="00570C2A"/>
    <w:rsid w:val="00571171"/>
    <w:rsid w:val="005711B9"/>
    <w:rsid w:val="005716C2"/>
    <w:rsid w:val="00571BFF"/>
    <w:rsid w:val="00571C37"/>
    <w:rsid w:val="005724A7"/>
    <w:rsid w:val="00572505"/>
    <w:rsid w:val="00572B0E"/>
    <w:rsid w:val="005730C2"/>
    <w:rsid w:val="0057421A"/>
    <w:rsid w:val="00574D55"/>
    <w:rsid w:val="0057517B"/>
    <w:rsid w:val="00575E8E"/>
    <w:rsid w:val="00576295"/>
    <w:rsid w:val="005779D2"/>
    <w:rsid w:val="00580202"/>
    <w:rsid w:val="00582041"/>
    <w:rsid w:val="0058267B"/>
    <w:rsid w:val="00582809"/>
    <w:rsid w:val="00583214"/>
    <w:rsid w:val="0058350E"/>
    <w:rsid w:val="00583A7A"/>
    <w:rsid w:val="005844F4"/>
    <w:rsid w:val="00584ACD"/>
    <w:rsid w:val="00584E55"/>
    <w:rsid w:val="005862CB"/>
    <w:rsid w:val="00586EEB"/>
    <w:rsid w:val="00587033"/>
    <w:rsid w:val="005873D3"/>
    <w:rsid w:val="005874A0"/>
    <w:rsid w:val="005875C9"/>
    <w:rsid w:val="0058798C"/>
    <w:rsid w:val="005900FA"/>
    <w:rsid w:val="0059101A"/>
    <w:rsid w:val="0059171A"/>
    <w:rsid w:val="00591E55"/>
    <w:rsid w:val="00592C33"/>
    <w:rsid w:val="005935A4"/>
    <w:rsid w:val="005936FB"/>
    <w:rsid w:val="0059376E"/>
    <w:rsid w:val="00594252"/>
    <w:rsid w:val="005948C2"/>
    <w:rsid w:val="00594E97"/>
    <w:rsid w:val="00594FFB"/>
    <w:rsid w:val="0059549A"/>
    <w:rsid w:val="00595877"/>
    <w:rsid w:val="00595B14"/>
    <w:rsid w:val="00595DCA"/>
    <w:rsid w:val="00596ABE"/>
    <w:rsid w:val="00596D6B"/>
    <w:rsid w:val="00596FA1"/>
    <w:rsid w:val="0059734A"/>
    <w:rsid w:val="0059779B"/>
    <w:rsid w:val="005978E8"/>
    <w:rsid w:val="00597AD9"/>
    <w:rsid w:val="005A04BF"/>
    <w:rsid w:val="005A113D"/>
    <w:rsid w:val="005A12D3"/>
    <w:rsid w:val="005A1979"/>
    <w:rsid w:val="005A209A"/>
    <w:rsid w:val="005A22B5"/>
    <w:rsid w:val="005A2347"/>
    <w:rsid w:val="005A2A1F"/>
    <w:rsid w:val="005A2C4D"/>
    <w:rsid w:val="005A31F2"/>
    <w:rsid w:val="005A386A"/>
    <w:rsid w:val="005A42A3"/>
    <w:rsid w:val="005A4B5A"/>
    <w:rsid w:val="005A54BB"/>
    <w:rsid w:val="005A662D"/>
    <w:rsid w:val="005A6C45"/>
    <w:rsid w:val="005A6E65"/>
    <w:rsid w:val="005A7219"/>
    <w:rsid w:val="005A745C"/>
    <w:rsid w:val="005A78CA"/>
    <w:rsid w:val="005B00F7"/>
    <w:rsid w:val="005B0103"/>
    <w:rsid w:val="005B01C5"/>
    <w:rsid w:val="005B045C"/>
    <w:rsid w:val="005B07EE"/>
    <w:rsid w:val="005B0E95"/>
    <w:rsid w:val="005B19D1"/>
    <w:rsid w:val="005B2411"/>
    <w:rsid w:val="005B25F7"/>
    <w:rsid w:val="005B28BD"/>
    <w:rsid w:val="005B35D7"/>
    <w:rsid w:val="005B391E"/>
    <w:rsid w:val="005B392A"/>
    <w:rsid w:val="005B3AA3"/>
    <w:rsid w:val="005B3F83"/>
    <w:rsid w:val="005B4A44"/>
    <w:rsid w:val="005B4EC1"/>
    <w:rsid w:val="005B555E"/>
    <w:rsid w:val="005B606D"/>
    <w:rsid w:val="005B6089"/>
    <w:rsid w:val="005B6F83"/>
    <w:rsid w:val="005B733B"/>
    <w:rsid w:val="005B7549"/>
    <w:rsid w:val="005C0077"/>
    <w:rsid w:val="005C058C"/>
    <w:rsid w:val="005C083C"/>
    <w:rsid w:val="005C08A9"/>
    <w:rsid w:val="005C0D8C"/>
    <w:rsid w:val="005C2324"/>
    <w:rsid w:val="005C24C1"/>
    <w:rsid w:val="005C2C3C"/>
    <w:rsid w:val="005C377E"/>
    <w:rsid w:val="005C480E"/>
    <w:rsid w:val="005C5143"/>
    <w:rsid w:val="005C5A4F"/>
    <w:rsid w:val="005C5E82"/>
    <w:rsid w:val="005C6023"/>
    <w:rsid w:val="005C6BCE"/>
    <w:rsid w:val="005C6CF5"/>
    <w:rsid w:val="005C7029"/>
    <w:rsid w:val="005C74FB"/>
    <w:rsid w:val="005C7752"/>
    <w:rsid w:val="005C78F9"/>
    <w:rsid w:val="005C78FE"/>
    <w:rsid w:val="005C7F26"/>
    <w:rsid w:val="005D0654"/>
    <w:rsid w:val="005D085F"/>
    <w:rsid w:val="005D0FA1"/>
    <w:rsid w:val="005D0FCF"/>
    <w:rsid w:val="005D1602"/>
    <w:rsid w:val="005D1F90"/>
    <w:rsid w:val="005D259C"/>
    <w:rsid w:val="005D2953"/>
    <w:rsid w:val="005D309C"/>
    <w:rsid w:val="005D4FEE"/>
    <w:rsid w:val="005D57DB"/>
    <w:rsid w:val="005D6F4A"/>
    <w:rsid w:val="005D7306"/>
    <w:rsid w:val="005E279B"/>
    <w:rsid w:val="005E339D"/>
    <w:rsid w:val="005E385F"/>
    <w:rsid w:val="005E405F"/>
    <w:rsid w:val="005E4801"/>
    <w:rsid w:val="005E4D91"/>
    <w:rsid w:val="005E4ECB"/>
    <w:rsid w:val="005E5072"/>
    <w:rsid w:val="005E5B81"/>
    <w:rsid w:val="005E5C3C"/>
    <w:rsid w:val="005E62A9"/>
    <w:rsid w:val="005E6AA1"/>
    <w:rsid w:val="005E6B41"/>
    <w:rsid w:val="005E7474"/>
    <w:rsid w:val="005E74BE"/>
    <w:rsid w:val="005E79D7"/>
    <w:rsid w:val="005F06EF"/>
    <w:rsid w:val="005F0BC7"/>
    <w:rsid w:val="005F0D14"/>
    <w:rsid w:val="005F1579"/>
    <w:rsid w:val="005F1713"/>
    <w:rsid w:val="005F2CB1"/>
    <w:rsid w:val="005F2D35"/>
    <w:rsid w:val="005F2EA7"/>
    <w:rsid w:val="005F3025"/>
    <w:rsid w:val="005F3613"/>
    <w:rsid w:val="005F39BB"/>
    <w:rsid w:val="005F3A4F"/>
    <w:rsid w:val="005F4437"/>
    <w:rsid w:val="005F4D03"/>
    <w:rsid w:val="005F4EE6"/>
    <w:rsid w:val="005F59D5"/>
    <w:rsid w:val="005F5F76"/>
    <w:rsid w:val="005F60EF"/>
    <w:rsid w:val="005F618C"/>
    <w:rsid w:val="005F7062"/>
    <w:rsid w:val="005F70BD"/>
    <w:rsid w:val="005F740B"/>
    <w:rsid w:val="005F784C"/>
    <w:rsid w:val="005F7878"/>
    <w:rsid w:val="005F7D8C"/>
    <w:rsid w:val="005F7E78"/>
    <w:rsid w:val="006000D2"/>
    <w:rsid w:val="0060065B"/>
    <w:rsid w:val="00600868"/>
    <w:rsid w:val="00600EF0"/>
    <w:rsid w:val="00601183"/>
    <w:rsid w:val="00601906"/>
    <w:rsid w:val="0060283C"/>
    <w:rsid w:val="006033E0"/>
    <w:rsid w:val="00603BE4"/>
    <w:rsid w:val="006048D0"/>
    <w:rsid w:val="00604A23"/>
    <w:rsid w:val="00604AF0"/>
    <w:rsid w:val="00604D51"/>
    <w:rsid w:val="00604F14"/>
    <w:rsid w:val="00605015"/>
    <w:rsid w:val="006057D3"/>
    <w:rsid w:val="00605F62"/>
    <w:rsid w:val="00605FF4"/>
    <w:rsid w:val="00606E37"/>
    <w:rsid w:val="0060741F"/>
    <w:rsid w:val="00607C83"/>
    <w:rsid w:val="006102C9"/>
    <w:rsid w:val="00611AA3"/>
    <w:rsid w:val="00611B83"/>
    <w:rsid w:val="006121D5"/>
    <w:rsid w:val="00612656"/>
    <w:rsid w:val="00612A08"/>
    <w:rsid w:val="00612B59"/>
    <w:rsid w:val="00613257"/>
    <w:rsid w:val="00614826"/>
    <w:rsid w:val="00615223"/>
    <w:rsid w:val="006159A7"/>
    <w:rsid w:val="006163ED"/>
    <w:rsid w:val="00617415"/>
    <w:rsid w:val="0061798A"/>
    <w:rsid w:val="006203AD"/>
    <w:rsid w:val="00620976"/>
    <w:rsid w:val="00620A71"/>
    <w:rsid w:val="00620D80"/>
    <w:rsid w:val="00620DD6"/>
    <w:rsid w:val="006211C2"/>
    <w:rsid w:val="006222DA"/>
    <w:rsid w:val="0062247E"/>
    <w:rsid w:val="00622A62"/>
    <w:rsid w:val="00622CDF"/>
    <w:rsid w:val="006234A6"/>
    <w:rsid w:val="00623C67"/>
    <w:rsid w:val="0062414E"/>
    <w:rsid w:val="00624B48"/>
    <w:rsid w:val="00624D23"/>
    <w:rsid w:val="00624F67"/>
    <w:rsid w:val="006250F2"/>
    <w:rsid w:val="006251C7"/>
    <w:rsid w:val="00626388"/>
    <w:rsid w:val="00626598"/>
    <w:rsid w:val="0062725E"/>
    <w:rsid w:val="00627A5E"/>
    <w:rsid w:val="00627ADC"/>
    <w:rsid w:val="00630001"/>
    <w:rsid w:val="00630C1D"/>
    <w:rsid w:val="00631179"/>
    <w:rsid w:val="006311B3"/>
    <w:rsid w:val="00631C6B"/>
    <w:rsid w:val="00632022"/>
    <w:rsid w:val="00632155"/>
    <w:rsid w:val="00632415"/>
    <w:rsid w:val="0063284C"/>
    <w:rsid w:val="00632FB7"/>
    <w:rsid w:val="0063309B"/>
    <w:rsid w:val="006332B7"/>
    <w:rsid w:val="006338E7"/>
    <w:rsid w:val="006345DA"/>
    <w:rsid w:val="006347E6"/>
    <w:rsid w:val="00634AC8"/>
    <w:rsid w:val="00635483"/>
    <w:rsid w:val="00636087"/>
    <w:rsid w:val="00636398"/>
    <w:rsid w:val="00636432"/>
    <w:rsid w:val="006364F1"/>
    <w:rsid w:val="006368D3"/>
    <w:rsid w:val="006374C9"/>
    <w:rsid w:val="0063762D"/>
    <w:rsid w:val="006377EC"/>
    <w:rsid w:val="00637923"/>
    <w:rsid w:val="00640405"/>
    <w:rsid w:val="00640890"/>
    <w:rsid w:val="00640A08"/>
    <w:rsid w:val="00640B5A"/>
    <w:rsid w:val="00640D8D"/>
    <w:rsid w:val="00640EC4"/>
    <w:rsid w:val="00640EFB"/>
    <w:rsid w:val="0064151F"/>
    <w:rsid w:val="00641533"/>
    <w:rsid w:val="0064208D"/>
    <w:rsid w:val="0064307A"/>
    <w:rsid w:val="00643449"/>
    <w:rsid w:val="00643475"/>
    <w:rsid w:val="0064396A"/>
    <w:rsid w:val="00644C63"/>
    <w:rsid w:val="00645E14"/>
    <w:rsid w:val="00645FB8"/>
    <w:rsid w:val="00646174"/>
    <w:rsid w:val="0064624E"/>
    <w:rsid w:val="00646EB7"/>
    <w:rsid w:val="00647165"/>
    <w:rsid w:val="00647760"/>
    <w:rsid w:val="0064788F"/>
    <w:rsid w:val="00647FC4"/>
    <w:rsid w:val="00650339"/>
    <w:rsid w:val="00650AB9"/>
    <w:rsid w:val="00651C75"/>
    <w:rsid w:val="00651F82"/>
    <w:rsid w:val="0065294A"/>
    <w:rsid w:val="00652EE5"/>
    <w:rsid w:val="006532C0"/>
    <w:rsid w:val="00654867"/>
    <w:rsid w:val="00655733"/>
    <w:rsid w:val="00655ACD"/>
    <w:rsid w:val="00656027"/>
    <w:rsid w:val="00656520"/>
    <w:rsid w:val="00656A92"/>
    <w:rsid w:val="00656D85"/>
    <w:rsid w:val="00656DDE"/>
    <w:rsid w:val="006570A4"/>
    <w:rsid w:val="0065760E"/>
    <w:rsid w:val="00657AE9"/>
    <w:rsid w:val="0066011D"/>
    <w:rsid w:val="006602F0"/>
    <w:rsid w:val="006607C0"/>
    <w:rsid w:val="0066089E"/>
    <w:rsid w:val="00660CF5"/>
    <w:rsid w:val="00660F82"/>
    <w:rsid w:val="00660FB5"/>
    <w:rsid w:val="00661221"/>
    <w:rsid w:val="006613A6"/>
    <w:rsid w:val="00661C5A"/>
    <w:rsid w:val="006624DE"/>
    <w:rsid w:val="006627A2"/>
    <w:rsid w:val="00662C02"/>
    <w:rsid w:val="006634E6"/>
    <w:rsid w:val="006637CF"/>
    <w:rsid w:val="006638EE"/>
    <w:rsid w:val="006655EE"/>
    <w:rsid w:val="00665DAE"/>
    <w:rsid w:val="00665E39"/>
    <w:rsid w:val="00665F6A"/>
    <w:rsid w:val="006667FC"/>
    <w:rsid w:val="006669DB"/>
    <w:rsid w:val="00666C80"/>
    <w:rsid w:val="00667821"/>
    <w:rsid w:val="00667EE7"/>
    <w:rsid w:val="00670922"/>
    <w:rsid w:val="00670BE1"/>
    <w:rsid w:val="00670E5F"/>
    <w:rsid w:val="00671A0E"/>
    <w:rsid w:val="0067218F"/>
    <w:rsid w:val="006723DA"/>
    <w:rsid w:val="006741F2"/>
    <w:rsid w:val="0067462F"/>
    <w:rsid w:val="00674A59"/>
    <w:rsid w:val="00674CC3"/>
    <w:rsid w:val="00675C72"/>
    <w:rsid w:val="00676079"/>
    <w:rsid w:val="006762BF"/>
    <w:rsid w:val="00676ECC"/>
    <w:rsid w:val="006771F9"/>
    <w:rsid w:val="00677403"/>
    <w:rsid w:val="006776D7"/>
    <w:rsid w:val="00680ABA"/>
    <w:rsid w:val="00680DDF"/>
    <w:rsid w:val="00681003"/>
    <w:rsid w:val="006817C9"/>
    <w:rsid w:val="00681B07"/>
    <w:rsid w:val="00681B9E"/>
    <w:rsid w:val="00681D7D"/>
    <w:rsid w:val="00683ECE"/>
    <w:rsid w:val="0068429A"/>
    <w:rsid w:val="0068434D"/>
    <w:rsid w:val="006845BD"/>
    <w:rsid w:val="006848CD"/>
    <w:rsid w:val="00684B60"/>
    <w:rsid w:val="00684CDB"/>
    <w:rsid w:val="00685186"/>
    <w:rsid w:val="006858A0"/>
    <w:rsid w:val="00686808"/>
    <w:rsid w:val="00686D5F"/>
    <w:rsid w:val="00686D9A"/>
    <w:rsid w:val="006870C0"/>
    <w:rsid w:val="006875C2"/>
    <w:rsid w:val="0069110B"/>
    <w:rsid w:val="0069251C"/>
    <w:rsid w:val="0069334D"/>
    <w:rsid w:val="00693640"/>
    <w:rsid w:val="006949B8"/>
    <w:rsid w:val="00694F13"/>
    <w:rsid w:val="00695164"/>
    <w:rsid w:val="006956BD"/>
    <w:rsid w:val="00695A47"/>
    <w:rsid w:val="00695E22"/>
    <w:rsid w:val="00695FC2"/>
    <w:rsid w:val="00695FD1"/>
    <w:rsid w:val="00696388"/>
    <w:rsid w:val="00696743"/>
    <w:rsid w:val="00696949"/>
    <w:rsid w:val="00696ADC"/>
    <w:rsid w:val="00697052"/>
    <w:rsid w:val="006973E2"/>
    <w:rsid w:val="006978C6"/>
    <w:rsid w:val="00697BDF"/>
    <w:rsid w:val="006A27A3"/>
    <w:rsid w:val="006A2FA2"/>
    <w:rsid w:val="006A3CBE"/>
    <w:rsid w:val="006A3D79"/>
    <w:rsid w:val="006A40AE"/>
    <w:rsid w:val="006A46FB"/>
    <w:rsid w:val="006A49B6"/>
    <w:rsid w:val="006A5024"/>
    <w:rsid w:val="006A5891"/>
    <w:rsid w:val="006A5E28"/>
    <w:rsid w:val="006A6659"/>
    <w:rsid w:val="006A66CF"/>
    <w:rsid w:val="006A697B"/>
    <w:rsid w:val="006A6A1F"/>
    <w:rsid w:val="006A6BCC"/>
    <w:rsid w:val="006A7AFF"/>
    <w:rsid w:val="006A7B05"/>
    <w:rsid w:val="006B0E93"/>
    <w:rsid w:val="006B16E9"/>
    <w:rsid w:val="006B1816"/>
    <w:rsid w:val="006B1E72"/>
    <w:rsid w:val="006B2099"/>
    <w:rsid w:val="006B2866"/>
    <w:rsid w:val="006B28C6"/>
    <w:rsid w:val="006B3079"/>
    <w:rsid w:val="006B50CF"/>
    <w:rsid w:val="006B54E9"/>
    <w:rsid w:val="006B5530"/>
    <w:rsid w:val="006B68A1"/>
    <w:rsid w:val="006B694F"/>
    <w:rsid w:val="006B7DE8"/>
    <w:rsid w:val="006B7E22"/>
    <w:rsid w:val="006C03B8"/>
    <w:rsid w:val="006C14C0"/>
    <w:rsid w:val="006C1B6D"/>
    <w:rsid w:val="006C1CA0"/>
    <w:rsid w:val="006C1F13"/>
    <w:rsid w:val="006C229C"/>
    <w:rsid w:val="006C2B2E"/>
    <w:rsid w:val="006C3394"/>
    <w:rsid w:val="006C3E34"/>
    <w:rsid w:val="006C4610"/>
    <w:rsid w:val="006C4B33"/>
    <w:rsid w:val="006C528A"/>
    <w:rsid w:val="006C5AA4"/>
    <w:rsid w:val="006C5D55"/>
    <w:rsid w:val="006C5EC9"/>
    <w:rsid w:val="006C6059"/>
    <w:rsid w:val="006C6927"/>
    <w:rsid w:val="006C7522"/>
    <w:rsid w:val="006D0023"/>
    <w:rsid w:val="006D0D96"/>
    <w:rsid w:val="006D0E36"/>
    <w:rsid w:val="006D1694"/>
    <w:rsid w:val="006D178F"/>
    <w:rsid w:val="006D1F71"/>
    <w:rsid w:val="006D326B"/>
    <w:rsid w:val="006D3FD5"/>
    <w:rsid w:val="006D4277"/>
    <w:rsid w:val="006D6137"/>
    <w:rsid w:val="006D69D0"/>
    <w:rsid w:val="006D6EEC"/>
    <w:rsid w:val="006D6F08"/>
    <w:rsid w:val="006D73ED"/>
    <w:rsid w:val="006D79B3"/>
    <w:rsid w:val="006E062C"/>
    <w:rsid w:val="006E0CC5"/>
    <w:rsid w:val="006E0DE6"/>
    <w:rsid w:val="006E28B7"/>
    <w:rsid w:val="006E3079"/>
    <w:rsid w:val="006E3302"/>
    <w:rsid w:val="006E3310"/>
    <w:rsid w:val="006E3E37"/>
    <w:rsid w:val="006E4392"/>
    <w:rsid w:val="006E49A4"/>
    <w:rsid w:val="006E4E39"/>
    <w:rsid w:val="006E5211"/>
    <w:rsid w:val="006E551D"/>
    <w:rsid w:val="006E558B"/>
    <w:rsid w:val="006E565E"/>
    <w:rsid w:val="006E56C1"/>
    <w:rsid w:val="006E5BC1"/>
    <w:rsid w:val="006E673D"/>
    <w:rsid w:val="006E6BFB"/>
    <w:rsid w:val="006E6FE7"/>
    <w:rsid w:val="006E7B47"/>
    <w:rsid w:val="006E7D3B"/>
    <w:rsid w:val="006F02EF"/>
    <w:rsid w:val="006F0CCB"/>
    <w:rsid w:val="006F1B45"/>
    <w:rsid w:val="006F1B70"/>
    <w:rsid w:val="006F1F43"/>
    <w:rsid w:val="006F23B1"/>
    <w:rsid w:val="006F27D6"/>
    <w:rsid w:val="006F341D"/>
    <w:rsid w:val="006F3A6E"/>
    <w:rsid w:val="006F3CDE"/>
    <w:rsid w:val="006F41D0"/>
    <w:rsid w:val="006F508A"/>
    <w:rsid w:val="006F58D4"/>
    <w:rsid w:val="006F65F6"/>
    <w:rsid w:val="006F72EC"/>
    <w:rsid w:val="00700117"/>
    <w:rsid w:val="007011EE"/>
    <w:rsid w:val="00701983"/>
    <w:rsid w:val="00701CAC"/>
    <w:rsid w:val="007023B0"/>
    <w:rsid w:val="00702852"/>
    <w:rsid w:val="0070346E"/>
    <w:rsid w:val="007034C6"/>
    <w:rsid w:val="007036E6"/>
    <w:rsid w:val="0070378F"/>
    <w:rsid w:val="00703FA2"/>
    <w:rsid w:val="00704EDB"/>
    <w:rsid w:val="0070537F"/>
    <w:rsid w:val="00706101"/>
    <w:rsid w:val="00706BBF"/>
    <w:rsid w:val="00707072"/>
    <w:rsid w:val="007074FD"/>
    <w:rsid w:val="00707571"/>
    <w:rsid w:val="00707D61"/>
    <w:rsid w:val="0071027F"/>
    <w:rsid w:val="00710CBF"/>
    <w:rsid w:val="00710FBB"/>
    <w:rsid w:val="00711818"/>
    <w:rsid w:val="00712287"/>
    <w:rsid w:val="0071242E"/>
    <w:rsid w:val="00712772"/>
    <w:rsid w:val="00712C4F"/>
    <w:rsid w:val="00712CB9"/>
    <w:rsid w:val="00713419"/>
    <w:rsid w:val="0071380C"/>
    <w:rsid w:val="00713960"/>
    <w:rsid w:val="00713A89"/>
    <w:rsid w:val="00713BF5"/>
    <w:rsid w:val="007148D3"/>
    <w:rsid w:val="00715B69"/>
    <w:rsid w:val="00715B9A"/>
    <w:rsid w:val="00716535"/>
    <w:rsid w:val="00716CBB"/>
    <w:rsid w:val="00717F6A"/>
    <w:rsid w:val="00717F87"/>
    <w:rsid w:val="00720160"/>
    <w:rsid w:val="00720B41"/>
    <w:rsid w:val="00721593"/>
    <w:rsid w:val="00721626"/>
    <w:rsid w:val="00722660"/>
    <w:rsid w:val="00722A5B"/>
    <w:rsid w:val="00722CDD"/>
    <w:rsid w:val="00723F81"/>
    <w:rsid w:val="00724024"/>
    <w:rsid w:val="00724463"/>
    <w:rsid w:val="00724F29"/>
    <w:rsid w:val="00726160"/>
    <w:rsid w:val="00726EA6"/>
    <w:rsid w:val="00727208"/>
    <w:rsid w:val="00727680"/>
    <w:rsid w:val="00727ABB"/>
    <w:rsid w:val="00727E17"/>
    <w:rsid w:val="00727F23"/>
    <w:rsid w:val="0073020A"/>
    <w:rsid w:val="0073085A"/>
    <w:rsid w:val="00730AB1"/>
    <w:rsid w:val="007322A9"/>
    <w:rsid w:val="007327BA"/>
    <w:rsid w:val="00732D07"/>
    <w:rsid w:val="00733B9D"/>
    <w:rsid w:val="00734801"/>
    <w:rsid w:val="007348B1"/>
    <w:rsid w:val="00734B23"/>
    <w:rsid w:val="007354A6"/>
    <w:rsid w:val="007356A4"/>
    <w:rsid w:val="007359AC"/>
    <w:rsid w:val="00735B71"/>
    <w:rsid w:val="00735B9A"/>
    <w:rsid w:val="007360AA"/>
    <w:rsid w:val="007362A6"/>
    <w:rsid w:val="00736D7D"/>
    <w:rsid w:val="0073733D"/>
    <w:rsid w:val="00737BD3"/>
    <w:rsid w:val="00737F85"/>
    <w:rsid w:val="007408F0"/>
    <w:rsid w:val="00740E58"/>
    <w:rsid w:val="00741966"/>
    <w:rsid w:val="00741EB9"/>
    <w:rsid w:val="00742B4F"/>
    <w:rsid w:val="007436F7"/>
    <w:rsid w:val="0074386C"/>
    <w:rsid w:val="00743CFA"/>
    <w:rsid w:val="00743E79"/>
    <w:rsid w:val="0074405B"/>
    <w:rsid w:val="007445A0"/>
    <w:rsid w:val="00744A3A"/>
    <w:rsid w:val="0074524B"/>
    <w:rsid w:val="0074576E"/>
    <w:rsid w:val="007457F6"/>
    <w:rsid w:val="007458F5"/>
    <w:rsid w:val="00746BF1"/>
    <w:rsid w:val="00747ADC"/>
    <w:rsid w:val="00747C5C"/>
    <w:rsid w:val="00747D8B"/>
    <w:rsid w:val="0075008C"/>
    <w:rsid w:val="007506AF"/>
    <w:rsid w:val="00751228"/>
    <w:rsid w:val="0075193B"/>
    <w:rsid w:val="007522EA"/>
    <w:rsid w:val="007524C6"/>
    <w:rsid w:val="007531DB"/>
    <w:rsid w:val="0075380A"/>
    <w:rsid w:val="00753DF3"/>
    <w:rsid w:val="00753EFB"/>
    <w:rsid w:val="007541A7"/>
    <w:rsid w:val="0075420F"/>
    <w:rsid w:val="00754B5C"/>
    <w:rsid w:val="00755305"/>
    <w:rsid w:val="00755408"/>
    <w:rsid w:val="00755BC4"/>
    <w:rsid w:val="007571E1"/>
    <w:rsid w:val="007578C3"/>
    <w:rsid w:val="00757DBF"/>
    <w:rsid w:val="007604B2"/>
    <w:rsid w:val="00760BCF"/>
    <w:rsid w:val="00760EE7"/>
    <w:rsid w:val="00760FCB"/>
    <w:rsid w:val="007613CB"/>
    <w:rsid w:val="00761C14"/>
    <w:rsid w:val="00762737"/>
    <w:rsid w:val="00762A6A"/>
    <w:rsid w:val="00762FB8"/>
    <w:rsid w:val="00763069"/>
    <w:rsid w:val="00763AD2"/>
    <w:rsid w:val="00763BC8"/>
    <w:rsid w:val="00764038"/>
    <w:rsid w:val="00764D57"/>
    <w:rsid w:val="00765032"/>
    <w:rsid w:val="007650E0"/>
    <w:rsid w:val="00765281"/>
    <w:rsid w:val="00765316"/>
    <w:rsid w:val="0076549D"/>
    <w:rsid w:val="007656C0"/>
    <w:rsid w:val="0076584E"/>
    <w:rsid w:val="00765899"/>
    <w:rsid w:val="00765FF1"/>
    <w:rsid w:val="00766BAD"/>
    <w:rsid w:val="00766E11"/>
    <w:rsid w:val="0076716C"/>
    <w:rsid w:val="00767D3C"/>
    <w:rsid w:val="0077013F"/>
    <w:rsid w:val="007708DF"/>
    <w:rsid w:val="007710B7"/>
    <w:rsid w:val="00771371"/>
    <w:rsid w:val="007717B7"/>
    <w:rsid w:val="007717C0"/>
    <w:rsid w:val="00771DE9"/>
    <w:rsid w:val="00772B31"/>
    <w:rsid w:val="007730BD"/>
    <w:rsid w:val="00773C0A"/>
    <w:rsid w:val="007750EB"/>
    <w:rsid w:val="0077513F"/>
    <w:rsid w:val="007753B5"/>
    <w:rsid w:val="007755F2"/>
    <w:rsid w:val="00776469"/>
    <w:rsid w:val="00776971"/>
    <w:rsid w:val="00776EAB"/>
    <w:rsid w:val="0077725D"/>
    <w:rsid w:val="00777D77"/>
    <w:rsid w:val="00780BB0"/>
    <w:rsid w:val="00780BFD"/>
    <w:rsid w:val="0078143A"/>
    <w:rsid w:val="0078177E"/>
    <w:rsid w:val="007818BE"/>
    <w:rsid w:val="00781CC8"/>
    <w:rsid w:val="00782ABD"/>
    <w:rsid w:val="00782FCE"/>
    <w:rsid w:val="0078304C"/>
    <w:rsid w:val="00783673"/>
    <w:rsid w:val="007836D9"/>
    <w:rsid w:val="0078415D"/>
    <w:rsid w:val="00784795"/>
    <w:rsid w:val="00784CB6"/>
    <w:rsid w:val="00785004"/>
    <w:rsid w:val="00785490"/>
    <w:rsid w:val="0078549A"/>
    <w:rsid w:val="007878E2"/>
    <w:rsid w:val="0079029C"/>
    <w:rsid w:val="00790E12"/>
    <w:rsid w:val="00790F2A"/>
    <w:rsid w:val="007912CF"/>
    <w:rsid w:val="00791DCB"/>
    <w:rsid w:val="00791F25"/>
    <w:rsid w:val="007925EA"/>
    <w:rsid w:val="00793853"/>
    <w:rsid w:val="00793CD8"/>
    <w:rsid w:val="007947DA"/>
    <w:rsid w:val="0079532B"/>
    <w:rsid w:val="00795C92"/>
    <w:rsid w:val="00795DF3"/>
    <w:rsid w:val="00796231"/>
    <w:rsid w:val="00796845"/>
    <w:rsid w:val="00797365"/>
    <w:rsid w:val="007976C6"/>
    <w:rsid w:val="007976E6"/>
    <w:rsid w:val="00797B3F"/>
    <w:rsid w:val="00797DF0"/>
    <w:rsid w:val="007A003B"/>
    <w:rsid w:val="007A0363"/>
    <w:rsid w:val="007A0412"/>
    <w:rsid w:val="007A068F"/>
    <w:rsid w:val="007A099A"/>
    <w:rsid w:val="007A1468"/>
    <w:rsid w:val="007A17BF"/>
    <w:rsid w:val="007A1B4C"/>
    <w:rsid w:val="007A1CB3"/>
    <w:rsid w:val="007A29DA"/>
    <w:rsid w:val="007A2B07"/>
    <w:rsid w:val="007A306F"/>
    <w:rsid w:val="007A3647"/>
    <w:rsid w:val="007A43A6"/>
    <w:rsid w:val="007A495C"/>
    <w:rsid w:val="007A512A"/>
    <w:rsid w:val="007A58A6"/>
    <w:rsid w:val="007A5FF6"/>
    <w:rsid w:val="007A68B0"/>
    <w:rsid w:val="007A7B60"/>
    <w:rsid w:val="007A7BDD"/>
    <w:rsid w:val="007A7F89"/>
    <w:rsid w:val="007B0FF7"/>
    <w:rsid w:val="007B115B"/>
    <w:rsid w:val="007B16B6"/>
    <w:rsid w:val="007B1925"/>
    <w:rsid w:val="007B1B6A"/>
    <w:rsid w:val="007B1C12"/>
    <w:rsid w:val="007B231D"/>
    <w:rsid w:val="007B2568"/>
    <w:rsid w:val="007B3D2D"/>
    <w:rsid w:val="007B3FDC"/>
    <w:rsid w:val="007B41E4"/>
    <w:rsid w:val="007B5007"/>
    <w:rsid w:val="007B50AE"/>
    <w:rsid w:val="007B5114"/>
    <w:rsid w:val="007B51DF"/>
    <w:rsid w:val="007B53D5"/>
    <w:rsid w:val="007B764B"/>
    <w:rsid w:val="007B7C0C"/>
    <w:rsid w:val="007B7CDE"/>
    <w:rsid w:val="007B7CF7"/>
    <w:rsid w:val="007B7E82"/>
    <w:rsid w:val="007C0054"/>
    <w:rsid w:val="007C05DD"/>
    <w:rsid w:val="007C0646"/>
    <w:rsid w:val="007C0FFA"/>
    <w:rsid w:val="007C124B"/>
    <w:rsid w:val="007C20CC"/>
    <w:rsid w:val="007C28A2"/>
    <w:rsid w:val="007C2DC6"/>
    <w:rsid w:val="007C2F67"/>
    <w:rsid w:val="007C3C3F"/>
    <w:rsid w:val="007C3D18"/>
    <w:rsid w:val="007C590A"/>
    <w:rsid w:val="007C59CA"/>
    <w:rsid w:val="007C60BF"/>
    <w:rsid w:val="007C6A07"/>
    <w:rsid w:val="007C6AC8"/>
    <w:rsid w:val="007C6F3E"/>
    <w:rsid w:val="007C75A1"/>
    <w:rsid w:val="007C75EC"/>
    <w:rsid w:val="007C77A5"/>
    <w:rsid w:val="007C7929"/>
    <w:rsid w:val="007C7CBF"/>
    <w:rsid w:val="007D04E5"/>
    <w:rsid w:val="007D0FCD"/>
    <w:rsid w:val="007D1106"/>
    <w:rsid w:val="007D1626"/>
    <w:rsid w:val="007D1B33"/>
    <w:rsid w:val="007D24CB"/>
    <w:rsid w:val="007D311E"/>
    <w:rsid w:val="007D39B5"/>
    <w:rsid w:val="007D3DA5"/>
    <w:rsid w:val="007D3F4F"/>
    <w:rsid w:val="007D4516"/>
    <w:rsid w:val="007D4A74"/>
    <w:rsid w:val="007D5901"/>
    <w:rsid w:val="007D6096"/>
    <w:rsid w:val="007D6575"/>
    <w:rsid w:val="007D67A1"/>
    <w:rsid w:val="007D6B37"/>
    <w:rsid w:val="007D6C67"/>
    <w:rsid w:val="007D70A2"/>
    <w:rsid w:val="007D7526"/>
    <w:rsid w:val="007D769A"/>
    <w:rsid w:val="007D7FF1"/>
    <w:rsid w:val="007E0505"/>
    <w:rsid w:val="007E1158"/>
    <w:rsid w:val="007E153E"/>
    <w:rsid w:val="007E15E0"/>
    <w:rsid w:val="007E1A2A"/>
    <w:rsid w:val="007E2222"/>
    <w:rsid w:val="007E2BEA"/>
    <w:rsid w:val="007E2F81"/>
    <w:rsid w:val="007E3662"/>
    <w:rsid w:val="007E3A56"/>
    <w:rsid w:val="007E4610"/>
    <w:rsid w:val="007E4715"/>
    <w:rsid w:val="007E48E6"/>
    <w:rsid w:val="007E4B22"/>
    <w:rsid w:val="007E4EB8"/>
    <w:rsid w:val="007E505B"/>
    <w:rsid w:val="007E58DA"/>
    <w:rsid w:val="007E597F"/>
    <w:rsid w:val="007E5C44"/>
    <w:rsid w:val="007E6373"/>
    <w:rsid w:val="007E6FE2"/>
    <w:rsid w:val="007E7047"/>
    <w:rsid w:val="007E7091"/>
    <w:rsid w:val="007F02BB"/>
    <w:rsid w:val="007F0A93"/>
    <w:rsid w:val="007F1564"/>
    <w:rsid w:val="007F2516"/>
    <w:rsid w:val="007F2617"/>
    <w:rsid w:val="007F273B"/>
    <w:rsid w:val="007F2922"/>
    <w:rsid w:val="007F2BA4"/>
    <w:rsid w:val="007F3374"/>
    <w:rsid w:val="007F3B89"/>
    <w:rsid w:val="007F3C98"/>
    <w:rsid w:val="007F4C41"/>
    <w:rsid w:val="007F4DAB"/>
    <w:rsid w:val="007F5018"/>
    <w:rsid w:val="007F64B9"/>
    <w:rsid w:val="007F71CE"/>
    <w:rsid w:val="007F75EF"/>
    <w:rsid w:val="007F77D6"/>
    <w:rsid w:val="0080078F"/>
    <w:rsid w:val="008015DF"/>
    <w:rsid w:val="00801F95"/>
    <w:rsid w:val="008020FE"/>
    <w:rsid w:val="00802955"/>
    <w:rsid w:val="008029EE"/>
    <w:rsid w:val="008035AD"/>
    <w:rsid w:val="008035DA"/>
    <w:rsid w:val="008038B5"/>
    <w:rsid w:val="00803F9A"/>
    <w:rsid w:val="00803FAE"/>
    <w:rsid w:val="00803FC4"/>
    <w:rsid w:val="0080441A"/>
    <w:rsid w:val="008047FC"/>
    <w:rsid w:val="00804A34"/>
    <w:rsid w:val="008054A8"/>
    <w:rsid w:val="008056FB"/>
    <w:rsid w:val="0080605F"/>
    <w:rsid w:val="0080631F"/>
    <w:rsid w:val="00806CEA"/>
    <w:rsid w:val="00806D00"/>
    <w:rsid w:val="00806F4B"/>
    <w:rsid w:val="0080763E"/>
    <w:rsid w:val="00807786"/>
    <w:rsid w:val="008102E6"/>
    <w:rsid w:val="008104DC"/>
    <w:rsid w:val="008107CE"/>
    <w:rsid w:val="008108BD"/>
    <w:rsid w:val="0081132E"/>
    <w:rsid w:val="00811E00"/>
    <w:rsid w:val="00811FCB"/>
    <w:rsid w:val="008120BE"/>
    <w:rsid w:val="0081252B"/>
    <w:rsid w:val="008141E0"/>
    <w:rsid w:val="00815792"/>
    <w:rsid w:val="0081583D"/>
    <w:rsid w:val="008158D6"/>
    <w:rsid w:val="00816061"/>
    <w:rsid w:val="00816ABE"/>
    <w:rsid w:val="00816B4A"/>
    <w:rsid w:val="00817196"/>
    <w:rsid w:val="00817A4D"/>
    <w:rsid w:val="00817C38"/>
    <w:rsid w:val="00817EDE"/>
    <w:rsid w:val="008205DF"/>
    <w:rsid w:val="008208AF"/>
    <w:rsid w:val="00820938"/>
    <w:rsid w:val="00820A44"/>
    <w:rsid w:val="008217A8"/>
    <w:rsid w:val="00821E87"/>
    <w:rsid w:val="008229E5"/>
    <w:rsid w:val="008230E6"/>
    <w:rsid w:val="00823367"/>
    <w:rsid w:val="008235DB"/>
    <w:rsid w:val="00823790"/>
    <w:rsid w:val="00824157"/>
    <w:rsid w:val="0082415F"/>
    <w:rsid w:val="008246ED"/>
    <w:rsid w:val="00824AB4"/>
    <w:rsid w:val="00824E9F"/>
    <w:rsid w:val="00825C42"/>
    <w:rsid w:val="00825D25"/>
    <w:rsid w:val="008260BF"/>
    <w:rsid w:val="00826EDA"/>
    <w:rsid w:val="008279C8"/>
    <w:rsid w:val="00827D6F"/>
    <w:rsid w:val="008300C8"/>
    <w:rsid w:val="0083036A"/>
    <w:rsid w:val="008304CD"/>
    <w:rsid w:val="008323D5"/>
    <w:rsid w:val="008329F1"/>
    <w:rsid w:val="00833563"/>
    <w:rsid w:val="008335B1"/>
    <w:rsid w:val="00834972"/>
    <w:rsid w:val="00835327"/>
    <w:rsid w:val="00835DD6"/>
    <w:rsid w:val="008367F2"/>
    <w:rsid w:val="008376AC"/>
    <w:rsid w:val="008379EE"/>
    <w:rsid w:val="00841B0A"/>
    <w:rsid w:val="0084221B"/>
    <w:rsid w:val="008433AF"/>
    <w:rsid w:val="008436F6"/>
    <w:rsid w:val="008437DF"/>
    <w:rsid w:val="0084405D"/>
    <w:rsid w:val="008441EB"/>
    <w:rsid w:val="0084422A"/>
    <w:rsid w:val="008444E8"/>
    <w:rsid w:val="008448B4"/>
    <w:rsid w:val="00844E80"/>
    <w:rsid w:val="00845378"/>
    <w:rsid w:val="0084537C"/>
    <w:rsid w:val="00846090"/>
    <w:rsid w:val="0084614F"/>
    <w:rsid w:val="00846723"/>
    <w:rsid w:val="00846D39"/>
    <w:rsid w:val="00846FE7"/>
    <w:rsid w:val="00850246"/>
    <w:rsid w:val="00850CEC"/>
    <w:rsid w:val="00850E36"/>
    <w:rsid w:val="00850E45"/>
    <w:rsid w:val="00850EF8"/>
    <w:rsid w:val="00851471"/>
    <w:rsid w:val="008519C5"/>
    <w:rsid w:val="00851C1E"/>
    <w:rsid w:val="00851D56"/>
    <w:rsid w:val="00853140"/>
    <w:rsid w:val="00853502"/>
    <w:rsid w:val="008537ED"/>
    <w:rsid w:val="00855B90"/>
    <w:rsid w:val="00855EF4"/>
    <w:rsid w:val="00856498"/>
    <w:rsid w:val="00856911"/>
    <w:rsid w:val="00856C5F"/>
    <w:rsid w:val="008579E5"/>
    <w:rsid w:val="00857FCA"/>
    <w:rsid w:val="00860495"/>
    <w:rsid w:val="00861095"/>
    <w:rsid w:val="00862708"/>
    <w:rsid w:val="00863017"/>
    <w:rsid w:val="008634B3"/>
    <w:rsid w:val="008636C0"/>
    <w:rsid w:val="00863810"/>
    <w:rsid w:val="00863B58"/>
    <w:rsid w:val="00863D18"/>
    <w:rsid w:val="008655C1"/>
    <w:rsid w:val="00865647"/>
    <w:rsid w:val="0086574E"/>
    <w:rsid w:val="008658ED"/>
    <w:rsid w:val="00865D60"/>
    <w:rsid w:val="008669CC"/>
    <w:rsid w:val="00866EC2"/>
    <w:rsid w:val="008677FD"/>
    <w:rsid w:val="008678D2"/>
    <w:rsid w:val="00867B56"/>
    <w:rsid w:val="00867B93"/>
    <w:rsid w:val="00867C7B"/>
    <w:rsid w:val="00870077"/>
    <w:rsid w:val="00870296"/>
    <w:rsid w:val="0087043A"/>
    <w:rsid w:val="008706D4"/>
    <w:rsid w:val="008706E0"/>
    <w:rsid w:val="00870F8A"/>
    <w:rsid w:val="008719A4"/>
    <w:rsid w:val="00871D23"/>
    <w:rsid w:val="008721D4"/>
    <w:rsid w:val="008722F9"/>
    <w:rsid w:val="00872782"/>
    <w:rsid w:val="008727CF"/>
    <w:rsid w:val="008728C4"/>
    <w:rsid w:val="00873C5D"/>
    <w:rsid w:val="00874203"/>
    <w:rsid w:val="00874312"/>
    <w:rsid w:val="0087437C"/>
    <w:rsid w:val="00874405"/>
    <w:rsid w:val="0087445F"/>
    <w:rsid w:val="00874688"/>
    <w:rsid w:val="00875CD7"/>
    <w:rsid w:val="0087608E"/>
    <w:rsid w:val="00876260"/>
    <w:rsid w:val="00876B4D"/>
    <w:rsid w:val="00876D5E"/>
    <w:rsid w:val="00876EDC"/>
    <w:rsid w:val="00876F4E"/>
    <w:rsid w:val="00877F18"/>
    <w:rsid w:val="00880963"/>
    <w:rsid w:val="00880BBE"/>
    <w:rsid w:val="00881496"/>
    <w:rsid w:val="0088201A"/>
    <w:rsid w:val="00883154"/>
    <w:rsid w:val="008831AD"/>
    <w:rsid w:val="0088324E"/>
    <w:rsid w:val="00883680"/>
    <w:rsid w:val="00883A4A"/>
    <w:rsid w:val="00884C97"/>
    <w:rsid w:val="00884D89"/>
    <w:rsid w:val="00884D9C"/>
    <w:rsid w:val="008850EF"/>
    <w:rsid w:val="00885820"/>
    <w:rsid w:val="0088638F"/>
    <w:rsid w:val="00886784"/>
    <w:rsid w:val="00886A69"/>
    <w:rsid w:val="00886CEF"/>
    <w:rsid w:val="0088730D"/>
    <w:rsid w:val="008878B2"/>
    <w:rsid w:val="0089067A"/>
    <w:rsid w:val="00890930"/>
    <w:rsid w:val="00891466"/>
    <w:rsid w:val="00891B88"/>
    <w:rsid w:val="008929DB"/>
    <w:rsid w:val="008935D9"/>
    <w:rsid w:val="008947CF"/>
    <w:rsid w:val="00894A88"/>
    <w:rsid w:val="00894C14"/>
    <w:rsid w:val="00894F43"/>
    <w:rsid w:val="00895215"/>
    <w:rsid w:val="00895386"/>
    <w:rsid w:val="008956A6"/>
    <w:rsid w:val="008957FA"/>
    <w:rsid w:val="00895CAA"/>
    <w:rsid w:val="00896439"/>
    <w:rsid w:val="00896572"/>
    <w:rsid w:val="0089699F"/>
    <w:rsid w:val="00896D3D"/>
    <w:rsid w:val="00897065"/>
    <w:rsid w:val="008A08E1"/>
    <w:rsid w:val="008A0E79"/>
    <w:rsid w:val="008A21FF"/>
    <w:rsid w:val="008A2902"/>
    <w:rsid w:val="008A290C"/>
    <w:rsid w:val="008A2CE2"/>
    <w:rsid w:val="008A30AC"/>
    <w:rsid w:val="008A35D4"/>
    <w:rsid w:val="008A3809"/>
    <w:rsid w:val="008A3F81"/>
    <w:rsid w:val="008A41F4"/>
    <w:rsid w:val="008A44B8"/>
    <w:rsid w:val="008A4677"/>
    <w:rsid w:val="008A4CE1"/>
    <w:rsid w:val="008A4D0B"/>
    <w:rsid w:val="008A51A8"/>
    <w:rsid w:val="008A54C7"/>
    <w:rsid w:val="008A5722"/>
    <w:rsid w:val="008A656C"/>
    <w:rsid w:val="008A6A0F"/>
    <w:rsid w:val="008A71A0"/>
    <w:rsid w:val="008A77D8"/>
    <w:rsid w:val="008B0483"/>
    <w:rsid w:val="008B0C02"/>
    <w:rsid w:val="008B120C"/>
    <w:rsid w:val="008B18C9"/>
    <w:rsid w:val="008B1DBA"/>
    <w:rsid w:val="008B2AA7"/>
    <w:rsid w:val="008B2BCE"/>
    <w:rsid w:val="008B350A"/>
    <w:rsid w:val="008B3B59"/>
    <w:rsid w:val="008B5070"/>
    <w:rsid w:val="008B51A0"/>
    <w:rsid w:val="008B54F7"/>
    <w:rsid w:val="008B592A"/>
    <w:rsid w:val="008B5D99"/>
    <w:rsid w:val="008B675A"/>
    <w:rsid w:val="008B69D2"/>
    <w:rsid w:val="008B7B5C"/>
    <w:rsid w:val="008B7BDF"/>
    <w:rsid w:val="008B7CC2"/>
    <w:rsid w:val="008C0281"/>
    <w:rsid w:val="008C0C99"/>
    <w:rsid w:val="008C131D"/>
    <w:rsid w:val="008C1B11"/>
    <w:rsid w:val="008C2017"/>
    <w:rsid w:val="008C223B"/>
    <w:rsid w:val="008C2398"/>
    <w:rsid w:val="008C24E5"/>
    <w:rsid w:val="008C27E5"/>
    <w:rsid w:val="008C2AAD"/>
    <w:rsid w:val="008C302D"/>
    <w:rsid w:val="008C3B4B"/>
    <w:rsid w:val="008C432E"/>
    <w:rsid w:val="008C4581"/>
    <w:rsid w:val="008C4958"/>
    <w:rsid w:val="008C4BAA"/>
    <w:rsid w:val="008C6AE8"/>
    <w:rsid w:val="008C741D"/>
    <w:rsid w:val="008C7521"/>
    <w:rsid w:val="008C7573"/>
    <w:rsid w:val="008C7783"/>
    <w:rsid w:val="008C7FBB"/>
    <w:rsid w:val="008D02F5"/>
    <w:rsid w:val="008D0DB1"/>
    <w:rsid w:val="008D0DDA"/>
    <w:rsid w:val="008D0DED"/>
    <w:rsid w:val="008D1321"/>
    <w:rsid w:val="008D16BE"/>
    <w:rsid w:val="008D285F"/>
    <w:rsid w:val="008D2B69"/>
    <w:rsid w:val="008D2EB2"/>
    <w:rsid w:val="008D34F1"/>
    <w:rsid w:val="008D39D8"/>
    <w:rsid w:val="008D491D"/>
    <w:rsid w:val="008D4E14"/>
    <w:rsid w:val="008D4F4A"/>
    <w:rsid w:val="008D52DC"/>
    <w:rsid w:val="008D56B3"/>
    <w:rsid w:val="008D62F3"/>
    <w:rsid w:val="008D6B97"/>
    <w:rsid w:val="008D6D1A"/>
    <w:rsid w:val="008D6F18"/>
    <w:rsid w:val="008D727B"/>
    <w:rsid w:val="008D7330"/>
    <w:rsid w:val="008E029F"/>
    <w:rsid w:val="008E065E"/>
    <w:rsid w:val="008E0702"/>
    <w:rsid w:val="008E0927"/>
    <w:rsid w:val="008E1329"/>
    <w:rsid w:val="008E186F"/>
    <w:rsid w:val="008E1909"/>
    <w:rsid w:val="008E19D0"/>
    <w:rsid w:val="008E2644"/>
    <w:rsid w:val="008E2E60"/>
    <w:rsid w:val="008E3B61"/>
    <w:rsid w:val="008E3D3E"/>
    <w:rsid w:val="008E44B8"/>
    <w:rsid w:val="008E4C26"/>
    <w:rsid w:val="008E4F13"/>
    <w:rsid w:val="008E5145"/>
    <w:rsid w:val="008E5253"/>
    <w:rsid w:val="008E5E0C"/>
    <w:rsid w:val="008E5F79"/>
    <w:rsid w:val="008E60AF"/>
    <w:rsid w:val="008E7BB2"/>
    <w:rsid w:val="008E7F71"/>
    <w:rsid w:val="008F04D1"/>
    <w:rsid w:val="008F087B"/>
    <w:rsid w:val="008F0B44"/>
    <w:rsid w:val="008F0C17"/>
    <w:rsid w:val="008F1749"/>
    <w:rsid w:val="008F1EAB"/>
    <w:rsid w:val="008F1FDC"/>
    <w:rsid w:val="008F2133"/>
    <w:rsid w:val="008F29DD"/>
    <w:rsid w:val="008F2BBF"/>
    <w:rsid w:val="008F33DC"/>
    <w:rsid w:val="008F3EAC"/>
    <w:rsid w:val="008F40F2"/>
    <w:rsid w:val="008F413B"/>
    <w:rsid w:val="008F44AF"/>
    <w:rsid w:val="008F477F"/>
    <w:rsid w:val="008F4EBB"/>
    <w:rsid w:val="008F5E2E"/>
    <w:rsid w:val="008F600C"/>
    <w:rsid w:val="008F6520"/>
    <w:rsid w:val="008F6AB2"/>
    <w:rsid w:val="008F734E"/>
    <w:rsid w:val="008F7845"/>
    <w:rsid w:val="009008F4"/>
    <w:rsid w:val="00900E50"/>
    <w:rsid w:val="009016CE"/>
    <w:rsid w:val="00901A60"/>
    <w:rsid w:val="00902350"/>
    <w:rsid w:val="009029B6"/>
    <w:rsid w:val="00902E42"/>
    <w:rsid w:val="0090336B"/>
    <w:rsid w:val="009038A0"/>
    <w:rsid w:val="00904D21"/>
    <w:rsid w:val="009053AA"/>
    <w:rsid w:val="00905736"/>
    <w:rsid w:val="00905E82"/>
    <w:rsid w:val="00906102"/>
    <w:rsid w:val="009061DE"/>
    <w:rsid w:val="009063D5"/>
    <w:rsid w:val="00906606"/>
    <w:rsid w:val="0090683C"/>
    <w:rsid w:val="00906939"/>
    <w:rsid w:val="009075B9"/>
    <w:rsid w:val="00907DB8"/>
    <w:rsid w:val="0091039D"/>
    <w:rsid w:val="00910B7D"/>
    <w:rsid w:val="00910FE6"/>
    <w:rsid w:val="00911DFB"/>
    <w:rsid w:val="00911F5A"/>
    <w:rsid w:val="009135B9"/>
    <w:rsid w:val="009139D9"/>
    <w:rsid w:val="009140E8"/>
    <w:rsid w:val="0091463A"/>
    <w:rsid w:val="0091494B"/>
    <w:rsid w:val="00914AD8"/>
    <w:rsid w:val="00914BCD"/>
    <w:rsid w:val="00914F3A"/>
    <w:rsid w:val="00915172"/>
    <w:rsid w:val="00915D25"/>
    <w:rsid w:val="0091601E"/>
    <w:rsid w:val="00916079"/>
    <w:rsid w:val="00916E73"/>
    <w:rsid w:val="009170FD"/>
    <w:rsid w:val="00917468"/>
    <w:rsid w:val="00917776"/>
    <w:rsid w:val="00917CE9"/>
    <w:rsid w:val="00920BF2"/>
    <w:rsid w:val="0092139B"/>
    <w:rsid w:val="00922010"/>
    <w:rsid w:val="0092314B"/>
    <w:rsid w:val="009234A3"/>
    <w:rsid w:val="00923A4E"/>
    <w:rsid w:val="00923D67"/>
    <w:rsid w:val="00924DAC"/>
    <w:rsid w:val="009252AA"/>
    <w:rsid w:val="009265E0"/>
    <w:rsid w:val="00926913"/>
    <w:rsid w:val="00926BF5"/>
    <w:rsid w:val="00926DC9"/>
    <w:rsid w:val="00926FEF"/>
    <w:rsid w:val="0092740D"/>
    <w:rsid w:val="00927E6D"/>
    <w:rsid w:val="00930200"/>
    <w:rsid w:val="00931755"/>
    <w:rsid w:val="00931BD9"/>
    <w:rsid w:val="0093274D"/>
    <w:rsid w:val="00932AC8"/>
    <w:rsid w:val="00932DEF"/>
    <w:rsid w:val="00933C91"/>
    <w:rsid w:val="00933D08"/>
    <w:rsid w:val="00933E23"/>
    <w:rsid w:val="00933FB2"/>
    <w:rsid w:val="0093580B"/>
    <w:rsid w:val="00935A04"/>
    <w:rsid w:val="00935DB8"/>
    <w:rsid w:val="0093607B"/>
    <w:rsid w:val="009368F3"/>
    <w:rsid w:val="00936A53"/>
    <w:rsid w:val="00936C07"/>
    <w:rsid w:val="00936CAB"/>
    <w:rsid w:val="00936DED"/>
    <w:rsid w:val="009373EA"/>
    <w:rsid w:val="009374D1"/>
    <w:rsid w:val="009403AC"/>
    <w:rsid w:val="009403F9"/>
    <w:rsid w:val="00940480"/>
    <w:rsid w:val="0094067B"/>
    <w:rsid w:val="009413E8"/>
    <w:rsid w:val="00941636"/>
    <w:rsid w:val="00941D35"/>
    <w:rsid w:val="00942B95"/>
    <w:rsid w:val="00943742"/>
    <w:rsid w:val="00943B2F"/>
    <w:rsid w:val="009443C0"/>
    <w:rsid w:val="00944446"/>
    <w:rsid w:val="009459A6"/>
    <w:rsid w:val="00945C05"/>
    <w:rsid w:val="00945CC6"/>
    <w:rsid w:val="00946945"/>
    <w:rsid w:val="00946CFD"/>
    <w:rsid w:val="00947713"/>
    <w:rsid w:val="009477A4"/>
    <w:rsid w:val="00947F3B"/>
    <w:rsid w:val="0095011B"/>
    <w:rsid w:val="009507EF"/>
    <w:rsid w:val="00950DE7"/>
    <w:rsid w:val="0095103E"/>
    <w:rsid w:val="00952130"/>
    <w:rsid w:val="009522A6"/>
    <w:rsid w:val="00952748"/>
    <w:rsid w:val="009528F9"/>
    <w:rsid w:val="00953539"/>
    <w:rsid w:val="00953625"/>
    <w:rsid w:val="00953920"/>
    <w:rsid w:val="00953D47"/>
    <w:rsid w:val="0095412A"/>
    <w:rsid w:val="009545E8"/>
    <w:rsid w:val="00954673"/>
    <w:rsid w:val="00955E64"/>
    <w:rsid w:val="0095681E"/>
    <w:rsid w:val="009570A5"/>
    <w:rsid w:val="009572D4"/>
    <w:rsid w:val="009573E3"/>
    <w:rsid w:val="00957C1F"/>
    <w:rsid w:val="00960040"/>
    <w:rsid w:val="00960A25"/>
    <w:rsid w:val="00961767"/>
    <w:rsid w:val="00961901"/>
    <w:rsid w:val="00961921"/>
    <w:rsid w:val="009625DE"/>
    <w:rsid w:val="00962A69"/>
    <w:rsid w:val="00962ED2"/>
    <w:rsid w:val="0096346D"/>
    <w:rsid w:val="00963DDB"/>
    <w:rsid w:val="00964089"/>
    <w:rsid w:val="009640A5"/>
    <w:rsid w:val="0096430A"/>
    <w:rsid w:val="00964919"/>
    <w:rsid w:val="009649F4"/>
    <w:rsid w:val="009652F7"/>
    <w:rsid w:val="0096548A"/>
    <w:rsid w:val="0096554B"/>
    <w:rsid w:val="00965567"/>
    <w:rsid w:val="0096584A"/>
    <w:rsid w:val="00965E60"/>
    <w:rsid w:val="00966A27"/>
    <w:rsid w:val="00966D80"/>
    <w:rsid w:val="00966E84"/>
    <w:rsid w:val="00966F0D"/>
    <w:rsid w:val="00970C11"/>
    <w:rsid w:val="00970C44"/>
    <w:rsid w:val="00971898"/>
    <w:rsid w:val="00971C28"/>
    <w:rsid w:val="00971F08"/>
    <w:rsid w:val="0097256C"/>
    <w:rsid w:val="0097266D"/>
    <w:rsid w:val="00973057"/>
    <w:rsid w:val="00974CDA"/>
    <w:rsid w:val="00975113"/>
    <w:rsid w:val="009753B1"/>
    <w:rsid w:val="00975577"/>
    <w:rsid w:val="00975EA2"/>
    <w:rsid w:val="0097603D"/>
    <w:rsid w:val="00976949"/>
    <w:rsid w:val="0097720D"/>
    <w:rsid w:val="00977ACF"/>
    <w:rsid w:val="00980477"/>
    <w:rsid w:val="00980493"/>
    <w:rsid w:val="00980C74"/>
    <w:rsid w:val="00981623"/>
    <w:rsid w:val="00981A92"/>
    <w:rsid w:val="0098201E"/>
    <w:rsid w:val="00983176"/>
    <w:rsid w:val="00984714"/>
    <w:rsid w:val="00985253"/>
    <w:rsid w:val="009853B3"/>
    <w:rsid w:val="0098567E"/>
    <w:rsid w:val="009871CF"/>
    <w:rsid w:val="0098760A"/>
    <w:rsid w:val="00990630"/>
    <w:rsid w:val="00990994"/>
    <w:rsid w:val="00990EB7"/>
    <w:rsid w:val="00991761"/>
    <w:rsid w:val="00991D44"/>
    <w:rsid w:val="00992B04"/>
    <w:rsid w:val="00992F32"/>
    <w:rsid w:val="00993092"/>
    <w:rsid w:val="0099366C"/>
    <w:rsid w:val="00993A69"/>
    <w:rsid w:val="009945D7"/>
    <w:rsid w:val="00994DCA"/>
    <w:rsid w:val="009960EC"/>
    <w:rsid w:val="009968FC"/>
    <w:rsid w:val="0099691A"/>
    <w:rsid w:val="009970DD"/>
    <w:rsid w:val="009A046E"/>
    <w:rsid w:val="009A0C7C"/>
    <w:rsid w:val="009A0FBA"/>
    <w:rsid w:val="009A1601"/>
    <w:rsid w:val="009A1C02"/>
    <w:rsid w:val="009A1EDE"/>
    <w:rsid w:val="009A1FBB"/>
    <w:rsid w:val="009A215F"/>
    <w:rsid w:val="009A2981"/>
    <w:rsid w:val="009A34B0"/>
    <w:rsid w:val="009A36C8"/>
    <w:rsid w:val="009A4073"/>
    <w:rsid w:val="009A40D8"/>
    <w:rsid w:val="009A462D"/>
    <w:rsid w:val="009A5CBA"/>
    <w:rsid w:val="009A73C2"/>
    <w:rsid w:val="009A7F84"/>
    <w:rsid w:val="009B03DB"/>
    <w:rsid w:val="009B0FE0"/>
    <w:rsid w:val="009B1104"/>
    <w:rsid w:val="009B196C"/>
    <w:rsid w:val="009B1F30"/>
    <w:rsid w:val="009B2CD2"/>
    <w:rsid w:val="009B301E"/>
    <w:rsid w:val="009B31AE"/>
    <w:rsid w:val="009B327D"/>
    <w:rsid w:val="009B3346"/>
    <w:rsid w:val="009B3AC2"/>
    <w:rsid w:val="009B43EA"/>
    <w:rsid w:val="009B499E"/>
    <w:rsid w:val="009B4DF4"/>
    <w:rsid w:val="009B4E12"/>
    <w:rsid w:val="009B51D0"/>
    <w:rsid w:val="009B564E"/>
    <w:rsid w:val="009B5651"/>
    <w:rsid w:val="009B5D3F"/>
    <w:rsid w:val="009B5DD5"/>
    <w:rsid w:val="009B5F2C"/>
    <w:rsid w:val="009B64AC"/>
    <w:rsid w:val="009B7243"/>
    <w:rsid w:val="009B72A3"/>
    <w:rsid w:val="009B7885"/>
    <w:rsid w:val="009B7C77"/>
    <w:rsid w:val="009B7D00"/>
    <w:rsid w:val="009B7E87"/>
    <w:rsid w:val="009B7EF8"/>
    <w:rsid w:val="009C02B6"/>
    <w:rsid w:val="009C0A6B"/>
    <w:rsid w:val="009C0F39"/>
    <w:rsid w:val="009C0F5D"/>
    <w:rsid w:val="009C17F2"/>
    <w:rsid w:val="009C1CD6"/>
    <w:rsid w:val="009C2978"/>
    <w:rsid w:val="009C2DB2"/>
    <w:rsid w:val="009C2F59"/>
    <w:rsid w:val="009C3212"/>
    <w:rsid w:val="009C33C1"/>
    <w:rsid w:val="009C4004"/>
    <w:rsid w:val="009C403E"/>
    <w:rsid w:val="009C438E"/>
    <w:rsid w:val="009C4756"/>
    <w:rsid w:val="009C49EC"/>
    <w:rsid w:val="009C51E5"/>
    <w:rsid w:val="009C53E2"/>
    <w:rsid w:val="009C57FC"/>
    <w:rsid w:val="009C5FE2"/>
    <w:rsid w:val="009C6AE7"/>
    <w:rsid w:val="009C6EC1"/>
    <w:rsid w:val="009C72C8"/>
    <w:rsid w:val="009C772C"/>
    <w:rsid w:val="009D0183"/>
    <w:rsid w:val="009D182E"/>
    <w:rsid w:val="009D19F7"/>
    <w:rsid w:val="009D2407"/>
    <w:rsid w:val="009D27C9"/>
    <w:rsid w:val="009D287D"/>
    <w:rsid w:val="009D2C05"/>
    <w:rsid w:val="009D32C1"/>
    <w:rsid w:val="009D3331"/>
    <w:rsid w:val="009D4199"/>
    <w:rsid w:val="009D4FEC"/>
    <w:rsid w:val="009D4FF0"/>
    <w:rsid w:val="009D51B1"/>
    <w:rsid w:val="009D555B"/>
    <w:rsid w:val="009D60A1"/>
    <w:rsid w:val="009D6346"/>
    <w:rsid w:val="009D65ED"/>
    <w:rsid w:val="009D6CA2"/>
    <w:rsid w:val="009D703C"/>
    <w:rsid w:val="009D718F"/>
    <w:rsid w:val="009D7EAD"/>
    <w:rsid w:val="009E01BA"/>
    <w:rsid w:val="009E068F"/>
    <w:rsid w:val="009E12E2"/>
    <w:rsid w:val="009E14E0"/>
    <w:rsid w:val="009E14EA"/>
    <w:rsid w:val="009E14F2"/>
    <w:rsid w:val="009E27ED"/>
    <w:rsid w:val="009E2AAE"/>
    <w:rsid w:val="009E301B"/>
    <w:rsid w:val="009E357E"/>
    <w:rsid w:val="009E35DB"/>
    <w:rsid w:val="009E465C"/>
    <w:rsid w:val="009E47A3"/>
    <w:rsid w:val="009E56DA"/>
    <w:rsid w:val="009E5775"/>
    <w:rsid w:val="009E6FDD"/>
    <w:rsid w:val="009E743D"/>
    <w:rsid w:val="009E78AE"/>
    <w:rsid w:val="009F08F3"/>
    <w:rsid w:val="009F1D4F"/>
    <w:rsid w:val="009F1ECE"/>
    <w:rsid w:val="009F2A95"/>
    <w:rsid w:val="009F2D53"/>
    <w:rsid w:val="009F344F"/>
    <w:rsid w:val="009F3727"/>
    <w:rsid w:val="009F4134"/>
    <w:rsid w:val="009F419F"/>
    <w:rsid w:val="009F438B"/>
    <w:rsid w:val="009F4DB4"/>
    <w:rsid w:val="009F5DC6"/>
    <w:rsid w:val="009F5FEE"/>
    <w:rsid w:val="009F60CA"/>
    <w:rsid w:val="009F66A1"/>
    <w:rsid w:val="009F67E8"/>
    <w:rsid w:val="009F7528"/>
    <w:rsid w:val="00A0064F"/>
    <w:rsid w:val="00A00A12"/>
    <w:rsid w:val="00A00B32"/>
    <w:rsid w:val="00A0143D"/>
    <w:rsid w:val="00A01A68"/>
    <w:rsid w:val="00A01F05"/>
    <w:rsid w:val="00A02A43"/>
    <w:rsid w:val="00A02BAC"/>
    <w:rsid w:val="00A02C1E"/>
    <w:rsid w:val="00A02E5D"/>
    <w:rsid w:val="00A02F75"/>
    <w:rsid w:val="00A031C7"/>
    <w:rsid w:val="00A037D6"/>
    <w:rsid w:val="00A047B6"/>
    <w:rsid w:val="00A048A8"/>
    <w:rsid w:val="00A04CEE"/>
    <w:rsid w:val="00A04ED3"/>
    <w:rsid w:val="00A04F49"/>
    <w:rsid w:val="00A05F2D"/>
    <w:rsid w:val="00A064CA"/>
    <w:rsid w:val="00A06C98"/>
    <w:rsid w:val="00A06F8A"/>
    <w:rsid w:val="00A07067"/>
    <w:rsid w:val="00A07372"/>
    <w:rsid w:val="00A076A8"/>
    <w:rsid w:val="00A07AC5"/>
    <w:rsid w:val="00A1049F"/>
    <w:rsid w:val="00A10DB8"/>
    <w:rsid w:val="00A129D7"/>
    <w:rsid w:val="00A13090"/>
    <w:rsid w:val="00A13263"/>
    <w:rsid w:val="00A13645"/>
    <w:rsid w:val="00A13E54"/>
    <w:rsid w:val="00A142A1"/>
    <w:rsid w:val="00A15202"/>
    <w:rsid w:val="00A1637F"/>
    <w:rsid w:val="00A17F63"/>
    <w:rsid w:val="00A2076E"/>
    <w:rsid w:val="00A208E1"/>
    <w:rsid w:val="00A20C10"/>
    <w:rsid w:val="00A2193B"/>
    <w:rsid w:val="00A21A0C"/>
    <w:rsid w:val="00A2270D"/>
    <w:rsid w:val="00A2308F"/>
    <w:rsid w:val="00A23505"/>
    <w:rsid w:val="00A2351A"/>
    <w:rsid w:val="00A235F6"/>
    <w:rsid w:val="00A236D7"/>
    <w:rsid w:val="00A2526E"/>
    <w:rsid w:val="00A2547F"/>
    <w:rsid w:val="00A25C14"/>
    <w:rsid w:val="00A264A9"/>
    <w:rsid w:val="00A26D81"/>
    <w:rsid w:val="00A2733C"/>
    <w:rsid w:val="00A27785"/>
    <w:rsid w:val="00A27A52"/>
    <w:rsid w:val="00A30187"/>
    <w:rsid w:val="00A317DE"/>
    <w:rsid w:val="00A3373F"/>
    <w:rsid w:val="00A33B8B"/>
    <w:rsid w:val="00A3448A"/>
    <w:rsid w:val="00A34A9F"/>
    <w:rsid w:val="00A34ABA"/>
    <w:rsid w:val="00A34E68"/>
    <w:rsid w:val="00A34EB7"/>
    <w:rsid w:val="00A357DA"/>
    <w:rsid w:val="00A3604C"/>
    <w:rsid w:val="00A3615C"/>
    <w:rsid w:val="00A36185"/>
    <w:rsid w:val="00A3627E"/>
    <w:rsid w:val="00A36297"/>
    <w:rsid w:val="00A3661F"/>
    <w:rsid w:val="00A378C3"/>
    <w:rsid w:val="00A37D78"/>
    <w:rsid w:val="00A40104"/>
    <w:rsid w:val="00A40236"/>
    <w:rsid w:val="00A4107B"/>
    <w:rsid w:val="00A412D6"/>
    <w:rsid w:val="00A418DC"/>
    <w:rsid w:val="00A4198B"/>
    <w:rsid w:val="00A41E2B"/>
    <w:rsid w:val="00A41FE1"/>
    <w:rsid w:val="00A42590"/>
    <w:rsid w:val="00A42DDA"/>
    <w:rsid w:val="00A438D0"/>
    <w:rsid w:val="00A4423C"/>
    <w:rsid w:val="00A449B7"/>
    <w:rsid w:val="00A44FA0"/>
    <w:rsid w:val="00A452F0"/>
    <w:rsid w:val="00A45B74"/>
    <w:rsid w:val="00A45B89"/>
    <w:rsid w:val="00A45F84"/>
    <w:rsid w:val="00A461C9"/>
    <w:rsid w:val="00A4635D"/>
    <w:rsid w:val="00A4779D"/>
    <w:rsid w:val="00A47905"/>
    <w:rsid w:val="00A47CBF"/>
    <w:rsid w:val="00A50132"/>
    <w:rsid w:val="00A501A4"/>
    <w:rsid w:val="00A503F0"/>
    <w:rsid w:val="00A50796"/>
    <w:rsid w:val="00A50A80"/>
    <w:rsid w:val="00A51466"/>
    <w:rsid w:val="00A51568"/>
    <w:rsid w:val="00A51F90"/>
    <w:rsid w:val="00A51FFF"/>
    <w:rsid w:val="00A5264C"/>
    <w:rsid w:val="00A528A5"/>
    <w:rsid w:val="00A52965"/>
    <w:rsid w:val="00A52B50"/>
    <w:rsid w:val="00A52E1D"/>
    <w:rsid w:val="00A5394A"/>
    <w:rsid w:val="00A53AC2"/>
    <w:rsid w:val="00A53B7A"/>
    <w:rsid w:val="00A547B4"/>
    <w:rsid w:val="00A54AD4"/>
    <w:rsid w:val="00A56508"/>
    <w:rsid w:val="00A56A78"/>
    <w:rsid w:val="00A60117"/>
    <w:rsid w:val="00A61255"/>
    <w:rsid w:val="00A612BD"/>
    <w:rsid w:val="00A61359"/>
    <w:rsid w:val="00A61499"/>
    <w:rsid w:val="00A61504"/>
    <w:rsid w:val="00A6265F"/>
    <w:rsid w:val="00A626D1"/>
    <w:rsid w:val="00A62A77"/>
    <w:rsid w:val="00A62ECE"/>
    <w:rsid w:val="00A63089"/>
    <w:rsid w:val="00A63483"/>
    <w:rsid w:val="00A63542"/>
    <w:rsid w:val="00A6363A"/>
    <w:rsid w:val="00A6366C"/>
    <w:rsid w:val="00A640A8"/>
    <w:rsid w:val="00A651AE"/>
    <w:rsid w:val="00A6549C"/>
    <w:rsid w:val="00A655CB"/>
    <w:rsid w:val="00A657D7"/>
    <w:rsid w:val="00A65B19"/>
    <w:rsid w:val="00A65BD0"/>
    <w:rsid w:val="00A65D66"/>
    <w:rsid w:val="00A660AC"/>
    <w:rsid w:val="00A661BB"/>
    <w:rsid w:val="00A665EB"/>
    <w:rsid w:val="00A6671D"/>
    <w:rsid w:val="00A66DE5"/>
    <w:rsid w:val="00A67C37"/>
    <w:rsid w:val="00A67E6C"/>
    <w:rsid w:val="00A70177"/>
    <w:rsid w:val="00A706FC"/>
    <w:rsid w:val="00A708C4"/>
    <w:rsid w:val="00A70939"/>
    <w:rsid w:val="00A70A54"/>
    <w:rsid w:val="00A70AE9"/>
    <w:rsid w:val="00A70D64"/>
    <w:rsid w:val="00A70FAC"/>
    <w:rsid w:val="00A712B4"/>
    <w:rsid w:val="00A71780"/>
    <w:rsid w:val="00A71B99"/>
    <w:rsid w:val="00A71C29"/>
    <w:rsid w:val="00A72BC9"/>
    <w:rsid w:val="00A739D0"/>
    <w:rsid w:val="00A73EA4"/>
    <w:rsid w:val="00A7594A"/>
    <w:rsid w:val="00A75BED"/>
    <w:rsid w:val="00A761D4"/>
    <w:rsid w:val="00A764CE"/>
    <w:rsid w:val="00A775EC"/>
    <w:rsid w:val="00A7763F"/>
    <w:rsid w:val="00A7767A"/>
    <w:rsid w:val="00A77BEA"/>
    <w:rsid w:val="00A77EC4"/>
    <w:rsid w:val="00A8022F"/>
    <w:rsid w:val="00A80441"/>
    <w:rsid w:val="00A805FD"/>
    <w:rsid w:val="00A81167"/>
    <w:rsid w:val="00A815C2"/>
    <w:rsid w:val="00A81C2A"/>
    <w:rsid w:val="00A832A1"/>
    <w:rsid w:val="00A833AA"/>
    <w:rsid w:val="00A83903"/>
    <w:rsid w:val="00A83E38"/>
    <w:rsid w:val="00A84B27"/>
    <w:rsid w:val="00A85053"/>
    <w:rsid w:val="00A85DC7"/>
    <w:rsid w:val="00A85FB4"/>
    <w:rsid w:val="00A86000"/>
    <w:rsid w:val="00A8712F"/>
    <w:rsid w:val="00A87910"/>
    <w:rsid w:val="00A90248"/>
    <w:rsid w:val="00A916C9"/>
    <w:rsid w:val="00A91C62"/>
    <w:rsid w:val="00A92879"/>
    <w:rsid w:val="00A92908"/>
    <w:rsid w:val="00A92C7A"/>
    <w:rsid w:val="00A93694"/>
    <w:rsid w:val="00A93A0D"/>
    <w:rsid w:val="00A93DC5"/>
    <w:rsid w:val="00A94311"/>
    <w:rsid w:val="00A9442A"/>
    <w:rsid w:val="00A94666"/>
    <w:rsid w:val="00A947F0"/>
    <w:rsid w:val="00A94F68"/>
    <w:rsid w:val="00A95C1F"/>
    <w:rsid w:val="00A9621D"/>
    <w:rsid w:val="00A968E5"/>
    <w:rsid w:val="00A97225"/>
    <w:rsid w:val="00A97559"/>
    <w:rsid w:val="00A97966"/>
    <w:rsid w:val="00A979B2"/>
    <w:rsid w:val="00AA016F"/>
    <w:rsid w:val="00AA0284"/>
    <w:rsid w:val="00AA0F1B"/>
    <w:rsid w:val="00AA1040"/>
    <w:rsid w:val="00AA1ED6"/>
    <w:rsid w:val="00AA21EC"/>
    <w:rsid w:val="00AA23D1"/>
    <w:rsid w:val="00AA260C"/>
    <w:rsid w:val="00AA2A50"/>
    <w:rsid w:val="00AA35BF"/>
    <w:rsid w:val="00AA4279"/>
    <w:rsid w:val="00AA5148"/>
    <w:rsid w:val="00AA51D6"/>
    <w:rsid w:val="00AA6170"/>
    <w:rsid w:val="00AA63BA"/>
    <w:rsid w:val="00AA6A03"/>
    <w:rsid w:val="00AA76E8"/>
    <w:rsid w:val="00AA7C94"/>
    <w:rsid w:val="00AA7EA1"/>
    <w:rsid w:val="00AB017F"/>
    <w:rsid w:val="00AB0231"/>
    <w:rsid w:val="00AB0BC8"/>
    <w:rsid w:val="00AB10DA"/>
    <w:rsid w:val="00AB11CA"/>
    <w:rsid w:val="00AB14D9"/>
    <w:rsid w:val="00AB1841"/>
    <w:rsid w:val="00AB2C88"/>
    <w:rsid w:val="00AB3C41"/>
    <w:rsid w:val="00AB42FD"/>
    <w:rsid w:val="00AB4AB8"/>
    <w:rsid w:val="00AB54D8"/>
    <w:rsid w:val="00AB570F"/>
    <w:rsid w:val="00AB584B"/>
    <w:rsid w:val="00AB5CFE"/>
    <w:rsid w:val="00AB655E"/>
    <w:rsid w:val="00AB7E24"/>
    <w:rsid w:val="00AC007F"/>
    <w:rsid w:val="00AC0B5B"/>
    <w:rsid w:val="00AC0C28"/>
    <w:rsid w:val="00AC186D"/>
    <w:rsid w:val="00AC1A3D"/>
    <w:rsid w:val="00AC1E2A"/>
    <w:rsid w:val="00AC2348"/>
    <w:rsid w:val="00AC2649"/>
    <w:rsid w:val="00AC2CF1"/>
    <w:rsid w:val="00AC2ECD"/>
    <w:rsid w:val="00AC3119"/>
    <w:rsid w:val="00AC33AD"/>
    <w:rsid w:val="00AC3A72"/>
    <w:rsid w:val="00AC49FB"/>
    <w:rsid w:val="00AC4E22"/>
    <w:rsid w:val="00AC4FAD"/>
    <w:rsid w:val="00AC508A"/>
    <w:rsid w:val="00AC5692"/>
    <w:rsid w:val="00AC5A10"/>
    <w:rsid w:val="00AC6024"/>
    <w:rsid w:val="00AC7016"/>
    <w:rsid w:val="00AC70FB"/>
    <w:rsid w:val="00AC7DF1"/>
    <w:rsid w:val="00AC7F5F"/>
    <w:rsid w:val="00AD0182"/>
    <w:rsid w:val="00AD0201"/>
    <w:rsid w:val="00AD0AA3"/>
    <w:rsid w:val="00AD0F52"/>
    <w:rsid w:val="00AD1952"/>
    <w:rsid w:val="00AD1E34"/>
    <w:rsid w:val="00AD22F7"/>
    <w:rsid w:val="00AD2496"/>
    <w:rsid w:val="00AD2B26"/>
    <w:rsid w:val="00AD3069"/>
    <w:rsid w:val="00AD388C"/>
    <w:rsid w:val="00AD3F90"/>
    <w:rsid w:val="00AD3F94"/>
    <w:rsid w:val="00AD4667"/>
    <w:rsid w:val="00AD4A5A"/>
    <w:rsid w:val="00AD5754"/>
    <w:rsid w:val="00AD5C36"/>
    <w:rsid w:val="00AD6192"/>
    <w:rsid w:val="00AD679B"/>
    <w:rsid w:val="00AD67FE"/>
    <w:rsid w:val="00AD6CE0"/>
    <w:rsid w:val="00AD746D"/>
    <w:rsid w:val="00AD74B4"/>
    <w:rsid w:val="00AE138B"/>
    <w:rsid w:val="00AE1904"/>
    <w:rsid w:val="00AE1AEC"/>
    <w:rsid w:val="00AE1C83"/>
    <w:rsid w:val="00AE2665"/>
    <w:rsid w:val="00AE27AC"/>
    <w:rsid w:val="00AE27E4"/>
    <w:rsid w:val="00AE2A62"/>
    <w:rsid w:val="00AE2D11"/>
    <w:rsid w:val="00AE2E30"/>
    <w:rsid w:val="00AE3A3C"/>
    <w:rsid w:val="00AE3B98"/>
    <w:rsid w:val="00AE3EBD"/>
    <w:rsid w:val="00AE40E0"/>
    <w:rsid w:val="00AE4209"/>
    <w:rsid w:val="00AE4D6C"/>
    <w:rsid w:val="00AE4DBA"/>
    <w:rsid w:val="00AE4F07"/>
    <w:rsid w:val="00AE5313"/>
    <w:rsid w:val="00AE53EE"/>
    <w:rsid w:val="00AE55FA"/>
    <w:rsid w:val="00AE57B1"/>
    <w:rsid w:val="00AE5865"/>
    <w:rsid w:val="00AE5D60"/>
    <w:rsid w:val="00AE5EDF"/>
    <w:rsid w:val="00AE6283"/>
    <w:rsid w:val="00AE66AA"/>
    <w:rsid w:val="00AE6ED0"/>
    <w:rsid w:val="00AE79A3"/>
    <w:rsid w:val="00AE7F5A"/>
    <w:rsid w:val="00AF04AD"/>
    <w:rsid w:val="00AF0BFA"/>
    <w:rsid w:val="00AF13F7"/>
    <w:rsid w:val="00AF156C"/>
    <w:rsid w:val="00AF1C5D"/>
    <w:rsid w:val="00AF1D56"/>
    <w:rsid w:val="00AF2694"/>
    <w:rsid w:val="00AF26DD"/>
    <w:rsid w:val="00AF3EC3"/>
    <w:rsid w:val="00AF42D7"/>
    <w:rsid w:val="00AF4961"/>
    <w:rsid w:val="00AF4CC0"/>
    <w:rsid w:val="00AF57C1"/>
    <w:rsid w:val="00AF590B"/>
    <w:rsid w:val="00AF5A87"/>
    <w:rsid w:val="00AF5FA6"/>
    <w:rsid w:val="00AF6377"/>
    <w:rsid w:val="00AF6C00"/>
    <w:rsid w:val="00AF6F2F"/>
    <w:rsid w:val="00B006FE"/>
    <w:rsid w:val="00B007CB"/>
    <w:rsid w:val="00B01A6F"/>
    <w:rsid w:val="00B01B96"/>
    <w:rsid w:val="00B01BAF"/>
    <w:rsid w:val="00B01DC9"/>
    <w:rsid w:val="00B01F12"/>
    <w:rsid w:val="00B02144"/>
    <w:rsid w:val="00B02170"/>
    <w:rsid w:val="00B0218D"/>
    <w:rsid w:val="00B0223E"/>
    <w:rsid w:val="00B02AA7"/>
    <w:rsid w:val="00B02AA9"/>
    <w:rsid w:val="00B02C5C"/>
    <w:rsid w:val="00B02F74"/>
    <w:rsid w:val="00B02F9A"/>
    <w:rsid w:val="00B02FA3"/>
    <w:rsid w:val="00B05084"/>
    <w:rsid w:val="00B05A6F"/>
    <w:rsid w:val="00B05BFA"/>
    <w:rsid w:val="00B06045"/>
    <w:rsid w:val="00B066D6"/>
    <w:rsid w:val="00B06F12"/>
    <w:rsid w:val="00B06F21"/>
    <w:rsid w:val="00B07ECB"/>
    <w:rsid w:val="00B114CE"/>
    <w:rsid w:val="00B11D9A"/>
    <w:rsid w:val="00B12760"/>
    <w:rsid w:val="00B13B4D"/>
    <w:rsid w:val="00B14B7C"/>
    <w:rsid w:val="00B14F34"/>
    <w:rsid w:val="00B151EE"/>
    <w:rsid w:val="00B156EB"/>
    <w:rsid w:val="00B15718"/>
    <w:rsid w:val="00B157F9"/>
    <w:rsid w:val="00B15EF8"/>
    <w:rsid w:val="00B16394"/>
    <w:rsid w:val="00B167F1"/>
    <w:rsid w:val="00B16F9C"/>
    <w:rsid w:val="00B20256"/>
    <w:rsid w:val="00B20D09"/>
    <w:rsid w:val="00B20D29"/>
    <w:rsid w:val="00B216F9"/>
    <w:rsid w:val="00B21786"/>
    <w:rsid w:val="00B22C9D"/>
    <w:rsid w:val="00B22DE9"/>
    <w:rsid w:val="00B23437"/>
    <w:rsid w:val="00B23EF8"/>
    <w:rsid w:val="00B257ED"/>
    <w:rsid w:val="00B25FA7"/>
    <w:rsid w:val="00B261AF"/>
    <w:rsid w:val="00B26EF4"/>
    <w:rsid w:val="00B2763F"/>
    <w:rsid w:val="00B27AAC"/>
    <w:rsid w:val="00B30929"/>
    <w:rsid w:val="00B30B35"/>
    <w:rsid w:val="00B317B3"/>
    <w:rsid w:val="00B3391B"/>
    <w:rsid w:val="00B34C9B"/>
    <w:rsid w:val="00B3541A"/>
    <w:rsid w:val="00B3559D"/>
    <w:rsid w:val="00B35A40"/>
    <w:rsid w:val="00B36236"/>
    <w:rsid w:val="00B369AD"/>
    <w:rsid w:val="00B37066"/>
    <w:rsid w:val="00B372AA"/>
    <w:rsid w:val="00B37D91"/>
    <w:rsid w:val="00B40445"/>
    <w:rsid w:val="00B406C9"/>
    <w:rsid w:val="00B40CF2"/>
    <w:rsid w:val="00B41888"/>
    <w:rsid w:val="00B418B7"/>
    <w:rsid w:val="00B42BDB"/>
    <w:rsid w:val="00B42EBC"/>
    <w:rsid w:val="00B44AA1"/>
    <w:rsid w:val="00B45189"/>
    <w:rsid w:val="00B453C3"/>
    <w:rsid w:val="00B45657"/>
    <w:rsid w:val="00B45A52"/>
    <w:rsid w:val="00B46023"/>
    <w:rsid w:val="00B46175"/>
    <w:rsid w:val="00B464CE"/>
    <w:rsid w:val="00B500E0"/>
    <w:rsid w:val="00B50180"/>
    <w:rsid w:val="00B5058B"/>
    <w:rsid w:val="00B51BBD"/>
    <w:rsid w:val="00B521E6"/>
    <w:rsid w:val="00B53227"/>
    <w:rsid w:val="00B53F38"/>
    <w:rsid w:val="00B54B9C"/>
    <w:rsid w:val="00B5592B"/>
    <w:rsid w:val="00B55EA5"/>
    <w:rsid w:val="00B56296"/>
    <w:rsid w:val="00B5681C"/>
    <w:rsid w:val="00B575DB"/>
    <w:rsid w:val="00B6033E"/>
    <w:rsid w:val="00B60D56"/>
    <w:rsid w:val="00B612B3"/>
    <w:rsid w:val="00B614DD"/>
    <w:rsid w:val="00B617E6"/>
    <w:rsid w:val="00B6180A"/>
    <w:rsid w:val="00B61FC9"/>
    <w:rsid w:val="00B626FC"/>
    <w:rsid w:val="00B62944"/>
    <w:rsid w:val="00B62A45"/>
    <w:rsid w:val="00B62AAA"/>
    <w:rsid w:val="00B62DC3"/>
    <w:rsid w:val="00B6374A"/>
    <w:rsid w:val="00B63FF9"/>
    <w:rsid w:val="00B64D7A"/>
    <w:rsid w:val="00B64DC1"/>
    <w:rsid w:val="00B64E11"/>
    <w:rsid w:val="00B6560D"/>
    <w:rsid w:val="00B664C7"/>
    <w:rsid w:val="00B668DA"/>
    <w:rsid w:val="00B66A9F"/>
    <w:rsid w:val="00B70470"/>
    <w:rsid w:val="00B70BB1"/>
    <w:rsid w:val="00B71B58"/>
    <w:rsid w:val="00B721F7"/>
    <w:rsid w:val="00B72216"/>
    <w:rsid w:val="00B72780"/>
    <w:rsid w:val="00B739F6"/>
    <w:rsid w:val="00B73F8D"/>
    <w:rsid w:val="00B7455B"/>
    <w:rsid w:val="00B74C28"/>
    <w:rsid w:val="00B75366"/>
    <w:rsid w:val="00B75D3C"/>
    <w:rsid w:val="00B75DBC"/>
    <w:rsid w:val="00B76CF6"/>
    <w:rsid w:val="00B77B26"/>
    <w:rsid w:val="00B77E8A"/>
    <w:rsid w:val="00B800F5"/>
    <w:rsid w:val="00B80699"/>
    <w:rsid w:val="00B8086A"/>
    <w:rsid w:val="00B80B49"/>
    <w:rsid w:val="00B8117B"/>
    <w:rsid w:val="00B817DC"/>
    <w:rsid w:val="00B8196F"/>
    <w:rsid w:val="00B81A6C"/>
    <w:rsid w:val="00B81D70"/>
    <w:rsid w:val="00B82789"/>
    <w:rsid w:val="00B833FA"/>
    <w:rsid w:val="00B838E1"/>
    <w:rsid w:val="00B843AE"/>
    <w:rsid w:val="00B84F59"/>
    <w:rsid w:val="00B85444"/>
    <w:rsid w:val="00B8548C"/>
    <w:rsid w:val="00B859FB"/>
    <w:rsid w:val="00B85B84"/>
    <w:rsid w:val="00B85DE5"/>
    <w:rsid w:val="00B85FAE"/>
    <w:rsid w:val="00B86C52"/>
    <w:rsid w:val="00B90476"/>
    <w:rsid w:val="00B90666"/>
    <w:rsid w:val="00B90E65"/>
    <w:rsid w:val="00B90F73"/>
    <w:rsid w:val="00B92917"/>
    <w:rsid w:val="00B93100"/>
    <w:rsid w:val="00B934DA"/>
    <w:rsid w:val="00B93721"/>
    <w:rsid w:val="00B93B59"/>
    <w:rsid w:val="00B9406A"/>
    <w:rsid w:val="00B94A2F"/>
    <w:rsid w:val="00B94D6D"/>
    <w:rsid w:val="00B95078"/>
    <w:rsid w:val="00B95B87"/>
    <w:rsid w:val="00B9620B"/>
    <w:rsid w:val="00B96258"/>
    <w:rsid w:val="00B9690A"/>
    <w:rsid w:val="00B97945"/>
    <w:rsid w:val="00B97976"/>
    <w:rsid w:val="00BA02C0"/>
    <w:rsid w:val="00BA1004"/>
    <w:rsid w:val="00BA17A5"/>
    <w:rsid w:val="00BA1B06"/>
    <w:rsid w:val="00BA2280"/>
    <w:rsid w:val="00BA2A08"/>
    <w:rsid w:val="00BA3581"/>
    <w:rsid w:val="00BA4982"/>
    <w:rsid w:val="00BA56D2"/>
    <w:rsid w:val="00BA5ADD"/>
    <w:rsid w:val="00BA6440"/>
    <w:rsid w:val="00BA6519"/>
    <w:rsid w:val="00BA6815"/>
    <w:rsid w:val="00BA69F5"/>
    <w:rsid w:val="00BA70E8"/>
    <w:rsid w:val="00BA76E0"/>
    <w:rsid w:val="00BB0186"/>
    <w:rsid w:val="00BB0538"/>
    <w:rsid w:val="00BB1A4F"/>
    <w:rsid w:val="00BB212F"/>
    <w:rsid w:val="00BB21D5"/>
    <w:rsid w:val="00BB229E"/>
    <w:rsid w:val="00BB26FF"/>
    <w:rsid w:val="00BB2A25"/>
    <w:rsid w:val="00BB36D9"/>
    <w:rsid w:val="00BB371F"/>
    <w:rsid w:val="00BB3F23"/>
    <w:rsid w:val="00BB48D4"/>
    <w:rsid w:val="00BB4D7A"/>
    <w:rsid w:val="00BB51E9"/>
    <w:rsid w:val="00BB56BD"/>
    <w:rsid w:val="00BB6240"/>
    <w:rsid w:val="00BB6455"/>
    <w:rsid w:val="00BB7455"/>
    <w:rsid w:val="00BB78D4"/>
    <w:rsid w:val="00BB7D2C"/>
    <w:rsid w:val="00BB7EEA"/>
    <w:rsid w:val="00BC0FDC"/>
    <w:rsid w:val="00BC1477"/>
    <w:rsid w:val="00BC1809"/>
    <w:rsid w:val="00BC2238"/>
    <w:rsid w:val="00BC2C49"/>
    <w:rsid w:val="00BC3053"/>
    <w:rsid w:val="00BC32E1"/>
    <w:rsid w:val="00BC34D8"/>
    <w:rsid w:val="00BC3DBE"/>
    <w:rsid w:val="00BC3FFB"/>
    <w:rsid w:val="00BC40BE"/>
    <w:rsid w:val="00BC4A5A"/>
    <w:rsid w:val="00BC4D2E"/>
    <w:rsid w:val="00BC4F38"/>
    <w:rsid w:val="00BC536F"/>
    <w:rsid w:val="00BC53B4"/>
    <w:rsid w:val="00BC5DE4"/>
    <w:rsid w:val="00BC6079"/>
    <w:rsid w:val="00BC642C"/>
    <w:rsid w:val="00BC6A51"/>
    <w:rsid w:val="00BC6E25"/>
    <w:rsid w:val="00BC757A"/>
    <w:rsid w:val="00BC7B85"/>
    <w:rsid w:val="00BD034D"/>
    <w:rsid w:val="00BD08B5"/>
    <w:rsid w:val="00BD08F6"/>
    <w:rsid w:val="00BD3273"/>
    <w:rsid w:val="00BD3C9F"/>
    <w:rsid w:val="00BD3E77"/>
    <w:rsid w:val="00BD4324"/>
    <w:rsid w:val="00BD46A8"/>
    <w:rsid w:val="00BD4735"/>
    <w:rsid w:val="00BD48AC"/>
    <w:rsid w:val="00BD5146"/>
    <w:rsid w:val="00BD5CA2"/>
    <w:rsid w:val="00BD5F1A"/>
    <w:rsid w:val="00BE07A9"/>
    <w:rsid w:val="00BE0A6B"/>
    <w:rsid w:val="00BE1234"/>
    <w:rsid w:val="00BE167D"/>
    <w:rsid w:val="00BE1E0C"/>
    <w:rsid w:val="00BE1F18"/>
    <w:rsid w:val="00BE20F5"/>
    <w:rsid w:val="00BE2FA6"/>
    <w:rsid w:val="00BE30BD"/>
    <w:rsid w:val="00BE31A3"/>
    <w:rsid w:val="00BE333F"/>
    <w:rsid w:val="00BE334F"/>
    <w:rsid w:val="00BE4B0B"/>
    <w:rsid w:val="00BE4F7A"/>
    <w:rsid w:val="00BE5AD2"/>
    <w:rsid w:val="00BE6A44"/>
    <w:rsid w:val="00BE734E"/>
    <w:rsid w:val="00BE7406"/>
    <w:rsid w:val="00BE741C"/>
    <w:rsid w:val="00BE7603"/>
    <w:rsid w:val="00BE76FC"/>
    <w:rsid w:val="00BE79D8"/>
    <w:rsid w:val="00BE7D1C"/>
    <w:rsid w:val="00BF0310"/>
    <w:rsid w:val="00BF09D2"/>
    <w:rsid w:val="00BF0F60"/>
    <w:rsid w:val="00BF14F3"/>
    <w:rsid w:val="00BF15E8"/>
    <w:rsid w:val="00BF1F95"/>
    <w:rsid w:val="00BF23ED"/>
    <w:rsid w:val="00BF261D"/>
    <w:rsid w:val="00BF3279"/>
    <w:rsid w:val="00BF3778"/>
    <w:rsid w:val="00BF3FD8"/>
    <w:rsid w:val="00BF431E"/>
    <w:rsid w:val="00BF47D4"/>
    <w:rsid w:val="00BF536D"/>
    <w:rsid w:val="00BF624A"/>
    <w:rsid w:val="00BF6361"/>
    <w:rsid w:val="00BF6704"/>
    <w:rsid w:val="00BF6B15"/>
    <w:rsid w:val="00BF6CC8"/>
    <w:rsid w:val="00BF7049"/>
    <w:rsid w:val="00BF73CE"/>
    <w:rsid w:val="00BF7445"/>
    <w:rsid w:val="00BF74C7"/>
    <w:rsid w:val="00C00245"/>
    <w:rsid w:val="00C007C7"/>
    <w:rsid w:val="00C00C72"/>
    <w:rsid w:val="00C00C87"/>
    <w:rsid w:val="00C015F1"/>
    <w:rsid w:val="00C01BD7"/>
    <w:rsid w:val="00C01EC1"/>
    <w:rsid w:val="00C01F33"/>
    <w:rsid w:val="00C02B94"/>
    <w:rsid w:val="00C02CC6"/>
    <w:rsid w:val="00C040F7"/>
    <w:rsid w:val="00C041B0"/>
    <w:rsid w:val="00C044AB"/>
    <w:rsid w:val="00C04DDF"/>
    <w:rsid w:val="00C05706"/>
    <w:rsid w:val="00C057F4"/>
    <w:rsid w:val="00C058DC"/>
    <w:rsid w:val="00C05B5E"/>
    <w:rsid w:val="00C07011"/>
    <w:rsid w:val="00C0718D"/>
    <w:rsid w:val="00C07377"/>
    <w:rsid w:val="00C103DD"/>
    <w:rsid w:val="00C10478"/>
    <w:rsid w:val="00C12107"/>
    <w:rsid w:val="00C128BE"/>
    <w:rsid w:val="00C13452"/>
    <w:rsid w:val="00C134A0"/>
    <w:rsid w:val="00C14115"/>
    <w:rsid w:val="00C148E9"/>
    <w:rsid w:val="00C14B88"/>
    <w:rsid w:val="00C14D4B"/>
    <w:rsid w:val="00C154BB"/>
    <w:rsid w:val="00C1589D"/>
    <w:rsid w:val="00C15B66"/>
    <w:rsid w:val="00C15D75"/>
    <w:rsid w:val="00C1642C"/>
    <w:rsid w:val="00C16B49"/>
    <w:rsid w:val="00C16D25"/>
    <w:rsid w:val="00C16DE5"/>
    <w:rsid w:val="00C17199"/>
    <w:rsid w:val="00C171B1"/>
    <w:rsid w:val="00C1747D"/>
    <w:rsid w:val="00C17D3F"/>
    <w:rsid w:val="00C2037A"/>
    <w:rsid w:val="00C210BC"/>
    <w:rsid w:val="00C21C9E"/>
    <w:rsid w:val="00C21CC5"/>
    <w:rsid w:val="00C237F8"/>
    <w:rsid w:val="00C23E5C"/>
    <w:rsid w:val="00C249FF"/>
    <w:rsid w:val="00C25454"/>
    <w:rsid w:val="00C2671F"/>
    <w:rsid w:val="00C26FAA"/>
    <w:rsid w:val="00C27142"/>
    <w:rsid w:val="00C276A6"/>
    <w:rsid w:val="00C279B5"/>
    <w:rsid w:val="00C27C45"/>
    <w:rsid w:val="00C32657"/>
    <w:rsid w:val="00C3287B"/>
    <w:rsid w:val="00C32BD8"/>
    <w:rsid w:val="00C33F4B"/>
    <w:rsid w:val="00C34D98"/>
    <w:rsid w:val="00C3549F"/>
    <w:rsid w:val="00C36088"/>
    <w:rsid w:val="00C3719D"/>
    <w:rsid w:val="00C378A2"/>
    <w:rsid w:val="00C37CC3"/>
    <w:rsid w:val="00C37F98"/>
    <w:rsid w:val="00C405FD"/>
    <w:rsid w:val="00C4067E"/>
    <w:rsid w:val="00C41E75"/>
    <w:rsid w:val="00C42BAB"/>
    <w:rsid w:val="00C43F74"/>
    <w:rsid w:val="00C44BB4"/>
    <w:rsid w:val="00C4515C"/>
    <w:rsid w:val="00C45741"/>
    <w:rsid w:val="00C4667B"/>
    <w:rsid w:val="00C46A82"/>
    <w:rsid w:val="00C46CEC"/>
    <w:rsid w:val="00C4742E"/>
    <w:rsid w:val="00C4747B"/>
    <w:rsid w:val="00C47B63"/>
    <w:rsid w:val="00C51FCF"/>
    <w:rsid w:val="00C5214D"/>
    <w:rsid w:val="00C54995"/>
    <w:rsid w:val="00C54B8F"/>
    <w:rsid w:val="00C54C68"/>
    <w:rsid w:val="00C54D41"/>
    <w:rsid w:val="00C55921"/>
    <w:rsid w:val="00C559BF"/>
    <w:rsid w:val="00C55DD0"/>
    <w:rsid w:val="00C55F6F"/>
    <w:rsid w:val="00C561AF"/>
    <w:rsid w:val="00C5676C"/>
    <w:rsid w:val="00C56FC6"/>
    <w:rsid w:val="00C57605"/>
    <w:rsid w:val="00C578B6"/>
    <w:rsid w:val="00C6006D"/>
    <w:rsid w:val="00C604A5"/>
    <w:rsid w:val="00C60783"/>
    <w:rsid w:val="00C610E9"/>
    <w:rsid w:val="00C612B9"/>
    <w:rsid w:val="00C6166D"/>
    <w:rsid w:val="00C6167D"/>
    <w:rsid w:val="00C623D7"/>
    <w:rsid w:val="00C63695"/>
    <w:rsid w:val="00C6418B"/>
    <w:rsid w:val="00C64672"/>
    <w:rsid w:val="00C64B77"/>
    <w:rsid w:val="00C64E8D"/>
    <w:rsid w:val="00C658AB"/>
    <w:rsid w:val="00C6657A"/>
    <w:rsid w:val="00C66CE5"/>
    <w:rsid w:val="00C66ECF"/>
    <w:rsid w:val="00C671C8"/>
    <w:rsid w:val="00C672B6"/>
    <w:rsid w:val="00C67941"/>
    <w:rsid w:val="00C70697"/>
    <w:rsid w:val="00C70F33"/>
    <w:rsid w:val="00C71AC5"/>
    <w:rsid w:val="00C721A3"/>
    <w:rsid w:val="00C723C0"/>
    <w:rsid w:val="00C72472"/>
    <w:rsid w:val="00C72954"/>
    <w:rsid w:val="00C72CA7"/>
    <w:rsid w:val="00C72DB6"/>
    <w:rsid w:val="00C72EF4"/>
    <w:rsid w:val="00C73124"/>
    <w:rsid w:val="00C743F0"/>
    <w:rsid w:val="00C7479E"/>
    <w:rsid w:val="00C74CA0"/>
    <w:rsid w:val="00C75081"/>
    <w:rsid w:val="00C7556E"/>
    <w:rsid w:val="00C75664"/>
    <w:rsid w:val="00C75CE0"/>
    <w:rsid w:val="00C75D2F"/>
    <w:rsid w:val="00C76643"/>
    <w:rsid w:val="00C767BE"/>
    <w:rsid w:val="00C767C3"/>
    <w:rsid w:val="00C76963"/>
    <w:rsid w:val="00C76E3C"/>
    <w:rsid w:val="00C77168"/>
    <w:rsid w:val="00C77480"/>
    <w:rsid w:val="00C77897"/>
    <w:rsid w:val="00C77982"/>
    <w:rsid w:val="00C77B92"/>
    <w:rsid w:val="00C77CFE"/>
    <w:rsid w:val="00C81568"/>
    <w:rsid w:val="00C82528"/>
    <w:rsid w:val="00C82D75"/>
    <w:rsid w:val="00C83487"/>
    <w:rsid w:val="00C83B4D"/>
    <w:rsid w:val="00C8431E"/>
    <w:rsid w:val="00C85182"/>
    <w:rsid w:val="00C858D0"/>
    <w:rsid w:val="00C85CF2"/>
    <w:rsid w:val="00C85F97"/>
    <w:rsid w:val="00C862F5"/>
    <w:rsid w:val="00C86B9F"/>
    <w:rsid w:val="00C87236"/>
    <w:rsid w:val="00C87FF7"/>
    <w:rsid w:val="00C9026B"/>
    <w:rsid w:val="00C9027A"/>
    <w:rsid w:val="00C9062C"/>
    <w:rsid w:val="00C9068E"/>
    <w:rsid w:val="00C90A1A"/>
    <w:rsid w:val="00C9149F"/>
    <w:rsid w:val="00C9169C"/>
    <w:rsid w:val="00C91F9B"/>
    <w:rsid w:val="00C92173"/>
    <w:rsid w:val="00C92509"/>
    <w:rsid w:val="00C92E27"/>
    <w:rsid w:val="00C9318D"/>
    <w:rsid w:val="00C93278"/>
    <w:rsid w:val="00C9342D"/>
    <w:rsid w:val="00C93C4B"/>
    <w:rsid w:val="00C93F9E"/>
    <w:rsid w:val="00C944AB"/>
    <w:rsid w:val="00C95477"/>
    <w:rsid w:val="00C95B40"/>
    <w:rsid w:val="00C96A5C"/>
    <w:rsid w:val="00C97651"/>
    <w:rsid w:val="00C9775C"/>
    <w:rsid w:val="00C97A23"/>
    <w:rsid w:val="00C97BF6"/>
    <w:rsid w:val="00C97D43"/>
    <w:rsid w:val="00CA0210"/>
    <w:rsid w:val="00CA0590"/>
    <w:rsid w:val="00CA0864"/>
    <w:rsid w:val="00CA10CC"/>
    <w:rsid w:val="00CA12D1"/>
    <w:rsid w:val="00CA1810"/>
    <w:rsid w:val="00CA1D8C"/>
    <w:rsid w:val="00CA1ED8"/>
    <w:rsid w:val="00CA2D3F"/>
    <w:rsid w:val="00CA31A3"/>
    <w:rsid w:val="00CA3997"/>
    <w:rsid w:val="00CA3D41"/>
    <w:rsid w:val="00CA40DC"/>
    <w:rsid w:val="00CA5D71"/>
    <w:rsid w:val="00CA63C2"/>
    <w:rsid w:val="00CA7245"/>
    <w:rsid w:val="00CB003B"/>
    <w:rsid w:val="00CB0346"/>
    <w:rsid w:val="00CB0875"/>
    <w:rsid w:val="00CB08B3"/>
    <w:rsid w:val="00CB1153"/>
    <w:rsid w:val="00CB1678"/>
    <w:rsid w:val="00CB19C1"/>
    <w:rsid w:val="00CB1F63"/>
    <w:rsid w:val="00CB33E8"/>
    <w:rsid w:val="00CB3423"/>
    <w:rsid w:val="00CB45EE"/>
    <w:rsid w:val="00CB4BD2"/>
    <w:rsid w:val="00CB4F86"/>
    <w:rsid w:val="00CB532A"/>
    <w:rsid w:val="00CB552C"/>
    <w:rsid w:val="00CB5822"/>
    <w:rsid w:val="00CB619A"/>
    <w:rsid w:val="00CB65F9"/>
    <w:rsid w:val="00CB6927"/>
    <w:rsid w:val="00CB6DC0"/>
    <w:rsid w:val="00CB6E7B"/>
    <w:rsid w:val="00CB7170"/>
    <w:rsid w:val="00CB76CF"/>
    <w:rsid w:val="00CB7FD6"/>
    <w:rsid w:val="00CC0405"/>
    <w:rsid w:val="00CC040E"/>
    <w:rsid w:val="00CC111F"/>
    <w:rsid w:val="00CC134D"/>
    <w:rsid w:val="00CC14CB"/>
    <w:rsid w:val="00CC2011"/>
    <w:rsid w:val="00CC21A3"/>
    <w:rsid w:val="00CC29F9"/>
    <w:rsid w:val="00CC3EA0"/>
    <w:rsid w:val="00CC45AE"/>
    <w:rsid w:val="00CC5005"/>
    <w:rsid w:val="00CC5E23"/>
    <w:rsid w:val="00CC75AE"/>
    <w:rsid w:val="00CC7B45"/>
    <w:rsid w:val="00CC7C09"/>
    <w:rsid w:val="00CD0481"/>
    <w:rsid w:val="00CD1188"/>
    <w:rsid w:val="00CD1FDF"/>
    <w:rsid w:val="00CD2D5A"/>
    <w:rsid w:val="00CD2ED1"/>
    <w:rsid w:val="00CD337B"/>
    <w:rsid w:val="00CD33BC"/>
    <w:rsid w:val="00CD3BAC"/>
    <w:rsid w:val="00CD3D8E"/>
    <w:rsid w:val="00CD3E0E"/>
    <w:rsid w:val="00CD4DFA"/>
    <w:rsid w:val="00CD53DE"/>
    <w:rsid w:val="00CD5A3F"/>
    <w:rsid w:val="00CD5F55"/>
    <w:rsid w:val="00CD6152"/>
    <w:rsid w:val="00CD74C2"/>
    <w:rsid w:val="00CE0424"/>
    <w:rsid w:val="00CE2FDB"/>
    <w:rsid w:val="00CE4BBB"/>
    <w:rsid w:val="00CE585C"/>
    <w:rsid w:val="00CE5869"/>
    <w:rsid w:val="00CE6832"/>
    <w:rsid w:val="00CE71B4"/>
    <w:rsid w:val="00CE7561"/>
    <w:rsid w:val="00CE758E"/>
    <w:rsid w:val="00CE7612"/>
    <w:rsid w:val="00CE7799"/>
    <w:rsid w:val="00CF0237"/>
    <w:rsid w:val="00CF02AC"/>
    <w:rsid w:val="00CF0864"/>
    <w:rsid w:val="00CF0EBC"/>
    <w:rsid w:val="00CF1354"/>
    <w:rsid w:val="00CF13E1"/>
    <w:rsid w:val="00CF14CB"/>
    <w:rsid w:val="00CF30C1"/>
    <w:rsid w:val="00CF3960"/>
    <w:rsid w:val="00CF3AF5"/>
    <w:rsid w:val="00CF3B1F"/>
    <w:rsid w:val="00CF3BF6"/>
    <w:rsid w:val="00CF4B12"/>
    <w:rsid w:val="00CF5C2E"/>
    <w:rsid w:val="00CF6016"/>
    <w:rsid w:val="00CF625B"/>
    <w:rsid w:val="00CF638D"/>
    <w:rsid w:val="00CF687E"/>
    <w:rsid w:val="00CF6B7A"/>
    <w:rsid w:val="00CF7BB8"/>
    <w:rsid w:val="00CF7D00"/>
    <w:rsid w:val="00CF7F32"/>
    <w:rsid w:val="00D00102"/>
    <w:rsid w:val="00D0031A"/>
    <w:rsid w:val="00D00AE1"/>
    <w:rsid w:val="00D01331"/>
    <w:rsid w:val="00D02848"/>
    <w:rsid w:val="00D028EF"/>
    <w:rsid w:val="00D02D2B"/>
    <w:rsid w:val="00D02DEC"/>
    <w:rsid w:val="00D0349B"/>
    <w:rsid w:val="00D0381B"/>
    <w:rsid w:val="00D0399A"/>
    <w:rsid w:val="00D03BCC"/>
    <w:rsid w:val="00D04434"/>
    <w:rsid w:val="00D0498B"/>
    <w:rsid w:val="00D06151"/>
    <w:rsid w:val="00D06E79"/>
    <w:rsid w:val="00D07166"/>
    <w:rsid w:val="00D078C1"/>
    <w:rsid w:val="00D0794C"/>
    <w:rsid w:val="00D07D97"/>
    <w:rsid w:val="00D10249"/>
    <w:rsid w:val="00D103BD"/>
    <w:rsid w:val="00D10409"/>
    <w:rsid w:val="00D10F00"/>
    <w:rsid w:val="00D115C3"/>
    <w:rsid w:val="00D11897"/>
    <w:rsid w:val="00D118D7"/>
    <w:rsid w:val="00D11EDD"/>
    <w:rsid w:val="00D12AF1"/>
    <w:rsid w:val="00D13135"/>
    <w:rsid w:val="00D1344F"/>
    <w:rsid w:val="00D13BC2"/>
    <w:rsid w:val="00D13E4E"/>
    <w:rsid w:val="00D147CA"/>
    <w:rsid w:val="00D14ABD"/>
    <w:rsid w:val="00D1511B"/>
    <w:rsid w:val="00D153AA"/>
    <w:rsid w:val="00D159D4"/>
    <w:rsid w:val="00D17089"/>
    <w:rsid w:val="00D17248"/>
    <w:rsid w:val="00D17396"/>
    <w:rsid w:val="00D1742A"/>
    <w:rsid w:val="00D17707"/>
    <w:rsid w:val="00D207AD"/>
    <w:rsid w:val="00D208FD"/>
    <w:rsid w:val="00D2113B"/>
    <w:rsid w:val="00D2141F"/>
    <w:rsid w:val="00D21811"/>
    <w:rsid w:val="00D21987"/>
    <w:rsid w:val="00D2264C"/>
    <w:rsid w:val="00D22B49"/>
    <w:rsid w:val="00D23025"/>
    <w:rsid w:val="00D23468"/>
    <w:rsid w:val="00D23477"/>
    <w:rsid w:val="00D239A7"/>
    <w:rsid w:val="00D23A53"/>
    <w:rsid w:val="00D23F47"/>
    <w:rsid w:val="00D2426F"/>
    <w:rsid w:val="00D24952"/>
    <w:rsid w:val="00D24F35"/>
    <w:rsid w:val="00D267ED"/>
    <w:rsid w:val="00D26C4E"/>
    <w:rsid w:val="00D3005B"/>
    <w:rsid w:val="00D31468"/>
    <w:rsid w:val="00D31CC1"/>
    <w:rsid w:val="00D31E35"/>
    <w:rsid w:val="00D31FFB"/>
    <w:rsid w:val="00D325DD"/>
    <w:rsid w:val="00D325EA"/>
    <w:rsid w:val="00D334CA"/>
    <w:rsid w:val="00D353AF"/>
    <w:rsid w:val="00D35643"/>
    <w:rsid w:val="00D35793"/>
    <w:rsid w:val="00D35B02"/>
    <w:rsid w:val="00D362D5"/>
    <w:rsid w:val="00D36983"/>
    <w:rsid w:val="00D36E71"/>
    <w:rsid w:val="00D372DA"/>
    <w:rsid w:val="00D374B7"/>
    <w:rsid w:val="00D37D87"/>
    <w:rsid w:val="00D37E1B"/>
    <w:rsid w:val="00D405EA"/>
    <w:rsid w:val="00D40B33"/>
    <w:rsid w:val="00D410D0"/>
    <w:rsid w:val="00D41222"/>
    <w:rsid w:val="00D412D6"/>
    <w:rsid w:val="00D417D4"/>
    <w:rsid w:val="00D41BDF"/>
    <w:rsid w:val="00D41DC0"/>
    <w:rsid w:val="00D4318F"/>
    <w:rsid w:val="00D438BF"/>
    <w:rsid w:val="00D43F5A"/>
    <w:rsid w:val="00D440F8"/>
    <w:rsid w:val="00D44856"/>
    <w:rsid w:val="00D44B73"/>
    <w:rsid w:val="00D44DDF"/>
    <w:rsid w:val="00D46921"/>
    <w:rsid w:val="00D47715"/>
    <w:rsid w:val="00D47876"/>
    <w:rsid w:val="00D50CA5"/>
    <w:rsid w:val="00D51591"/>
    <w:rsid w:val="00D53214"/>
    <w:rsid w:val="00D533E2"/>
    <w:rsid w:val="00D53C21"/>
    <w:rsid w:val="00D53E23"/>
    <w:rsid w:val="00D546FF"/>
    <w:rsid w:val="00D54795"/>
    <w:rsid w:val="00D5488C"/>
    <w:rsid w:val="00D54CB1"/>
    <w:rsid w:val="00D557E7"/>
    <w:rsid w:val="00D55A34"/>
    <w:rsid w:val="00D55AD5"/>
    <w:rsid w:val="00D56B27"/>
    <w:rsid w:val="00D5744B"/>
    <w:rsid w:val="00D576CA"/>
    <w:rsid w:val="00D5791D"/>
    <w:rsid w:val="00D60E13"/>
    <w:rsid w:val="00D60ED7"/>
    <w:rsid w:val="00D61AF5"/>
    <w:rsid w:val="00D62054"/>
    <w:rsid w:val="00D625AB"/>
    <w:rsid w:val="00D62CD5"/>
    <w:rsid w:val="00D63B10"/>
    <w:rsid w:val="00D6435F"/>
    <w:rsid w:val="00D64BBB"/>
    <w:rsid w:val="00D64E41"/>
    <w:rsid w:val="00D652B5"/>
    <w:rsid w:val="00D657D5"/>
    <w:rsid w:val="00D65C42"/>
    <w:rsid w:val="00D65E6C"/>
    <w:rsid w:val="00D65F39"/>
    <w:rsid w:val="00D65F48"/>
    <w:rsid w:val="00D66155"/>
    <w:rsid w:val="00D6685A"/>
    <w:rsid w:val="00D66A33"/>
    <w:rsid w:val="00D671DA"/>
    <w:rsid w:val="00D67597"/>
    <w:rsid w:val="00D708B0"/>
    <w:rsid w:val="00D70B19"/>
    <w:rsid w:val="00D70E73"/>
    <w:rsid w:val="00D7135D"/>
    <w:rsid w:val="00D728FE"/>
    <w:rsid w:val="00D734EC"/>
    <w:rsid w:val="00D7415B"/>
    <w:rsid w:val="00D74207"/>
    <w:rsid w:val="00D74578"/>
    <w:rsid w:val="00D74815"/>
    <w:rsid w:val="00D74E6A"/>
    <w:rsid w:val="00D75613"/>
    <w:rsid w:val="00D760EB"/>
    <w:rsid w:val="00D763CD"/>
    <w:rsid w:val="00D76401"/>
    <w:rsid w:val="00D767D6"/>
    <w:rsid w:val="00D76CEF"/>
    <w:rsid w:val="00D779B3"/>
    <w:rsid w:val="00D77B1D"/>
    <w:rsid w:val="00D77E1B"/>
    <w:rsid w:val="00D8021F"/>
    <w:rsid w:val="00D80383"/>
    <w:rsid w:val="00D80EF0"/>
    <w:rsid w:val="00D80FE6"/>
    <w:rsid w:val="00D812AB"/>
    <w:rsid w:val="00D817B0"/>
    <w:rsid w:val="00D822FA"/>
    <w:rsid w:val="00D823C6"/>
    <w:rsid w:val="00D82954"/>
    <w:rsid w:val="00D83229"/>
    <w:rsid w:val="00D83623"/>
    <w:rsid w:val="00D842CA"/>
    <w:rsid w:val="00D8466B"/>
    <w:rsid w:val="00D84D00"/>
    <w:rsid w:val="00D84DDC"/>
    <w:rsid w:val="00D86C86"/>
    <w:rsid w:val="00D86CA3"/>
    <w:rsid w:val="00D8713B"/>
    <w:rsid w:val="00D871CE"/>
    <w:rsid w:val="00D87238"/>
    <w:rsid w:val="00D878F0"/>
    <w:rsid w:val="00D90E74"/>
    <w:rsid w:val="00D91055"/>
    <w:rsid w:val="00D9196D"/>
    <w:rsid w:val="00D91C92"/>
    <w:rsid w:val="00D91D32"/>
    <w:rsid w:val="00D91F65"/>
    <w:rsid w:val="00D92982"/>
    <w:rsid w:val="00D935C6"/>
    <w:rsid w:val="00D93AAE"/>
    <w:rsid w:val="00D94EA3"/>
    <w:rsid w:val="00D95549"/>
    <w:rsid w:val="00D96529"/>
    <w:rsid w:val="00D977AA"/>
    <w:rsid w:val="00DA01B6"/>
    <w:rsid w:val="00DA1349"/>
    <w:rsid w:val="00DA1498"/>
    <w:rsid w:val="00DA1AC3"/>
    <w:rsid w:val="00DA2C5F"/>
    <w:rsid w:val="00DA2F6C"/>
    <w:rsid w:val="00DA305E"/>
    <w:rsid w:val="00DA45FB"/>
    <w:rsid w:val="00DA5007"/>
    <w:rsid w:val="00DA5417"/>
    <w:rsid w:val="00DA56E8"/>
    <w:rsid w:val="00DA5828"/>
    <w:rsid w:val="00DA5F5F"/>
    <w:rsid w:val="00DA69D7"/>
    <w:rsid w:val="00DA6A0A"/>
    <w:rsid w:val="00DA6BEF"/>
    <w:rsid w:val="00DA6CA1"/>
    <w:rsid w:val="00DA73BC"/>
    <w:rsid w:val="00DA7BDA"/>
    <w:rsid w:val="00DB00F8"/>
    <w:rsid w:val="00DB0A9F"/>
    <w:rsid w:val="00DB1221"/>
    <w:rsid w:val="00DB34DC"/>
    <w:rsid w:val="00DB377D"/>
    <w:rsid w:val="00DB37A7"/>
    <w:rsid w:val="00DB40FB"/>
    <w:rsid w:val="00DB4913"/>
    <w:rsid w:val="00DB5719"/>
    <w:rsid w:val="00DB6768"/>
    <w:rsid w:val="00DB6E98"/>
    <w:rsid w:val="00DB72C9"/>
    <w:rsid w:val="00DC0AC2"/>
    <w:rsid w:val="00DC0E5D"/>
    <w:rsid w:val="00DC1887"/>
    <w:rsid w:val="00DC1F5A"/>
    <w:rsid w:val="00DC25CF"/>
    <w:rsid w:val="00DC28F0"/>
    <w:rsid w:val="00DC2D36"/>
    <w:rsid w:val="00DC3740"/>
    <w:rsid w:val="00DC376E"/>
    <w:rsid w:val="00DC37B1"/>
    <w:rsid w:val="00DC385E"/>
    <w:rsid w:val="00DC3C6F"/>
    <w:rsid w:val="00DC3F66"/>
    <w:rsid w:val="00DC4646"/>
    <w:rsid w:val="00DC46BA"/>
    <w:rsid w:val="00DC478F"/>
    <w:rsid w:val="00DC4F17"/>
    <w:rsid w:val="00DC53EF"/>
    <w:rsid w:val="00DC64B9"/>
    <w:rsid w:val="00DD0E49"/>
    <w:rsid w:val="00DD1B55"/>
    <w:rsid w:val="00DD1D27"/>
    <w:rsid w:val="00DD1EEE"/>
    <w:rsid w:val="00DD25DB"/>
    <w:rsid w:val="00DD2697"/>
    <w:rsid w:val="00DD301A"/>
    <w:rsid w:val="00DD42EC"/>
    <w:rsid w:val="00DD43DE"/>
    <w:rsid w:val="00DD4AB5"/>
    <w:rsid w:val="00DD4FD7"/>
    <w:rsid w:val="00DD5447"/>
    <w:rsid w:val="00DD5931"/>
    <w:rsid w:val="00DD6FC6"/>
    <w:rsid w:val="00DD740E"/>
    <w:rsid w:val="00DD7789"/>
    <w:rsid w:val="00DE0491"/>
    <w:rsid w:val="00DE0FDD"/>
    <w:rsid w:val="00DE0FE2"/>
    <w:rsid w:val="00DE24E3"/>
    <w:rsid w:val="00DE27EC"/>
    <w:rsid w:val="00DE2D93"/>
    <w:rsid w:val="00DE326D"/>
    <w:rsid w:val="00DE41AA"/>
    <w:rsid w:val="00DE4E2C"/>
    <w:rsid w:val="00DE5608"/>
    <w:rsid w:val="00DE58D0"/>
    <w:rsid w:val="00DE5F95"/>
    <w:rsid w:val="00DE605D"/>
    <w:rsid w:val="00DE654F"/>
    <w:rsid w:val="00DE6DB5"/>
    <w:rsid w:val="00DE73AB"/>
    <w:rsid w:val="00DE769D"/>
    <w:rsid w:val="00DE7A43"/>
    <w:rsid w:val="00DF02B2"/>
    <w:rsid w:val="00DF0B6E"/>
    <w:rsid w:val="00DF15E0"/>
    <w:rsid w:val="00DF1C34"/>
    <w:rsid w:val="00DF24DD"/>
    <w:rsid w:val="00DF306A"/>
    <w:rsid w:val="00DF37A0"/>
    <w:rsid w:val="00DF5470"/>
    <w:rsid w:val="00DF5C56"/>
    <w:rsid w:val="00DF61AD"/>
    <w:rsid w:val="00DF6439"/>
    <w:rsid w:val="00DF66DE"/>
    <w:rsid w:val="00DF6BC9"/>
    <w:rsid w:val="00DF7938"/>
    <w:rsid w:val="00DF7A66"/>
    <w:rsid w:val="00E002D7"/>
    <w:rsid w:val="00E007B2"/>
    <w:rsid w:val="00E00D29"/>
    <w:rsid w:val="00E01746"/>
    <w:rsid w:val="00E01957"/>
    <w:rsid w:val="00E01E5E"/>
    <w:rsid w:val="00E0219D"/>
    <w:rsid w:val="00E0253C"/>
    <w:rsid w:val="00E043F2"/>
    <w:rsid w:val="00E04859"/>
    <w:rsid w:val="00E054BD"/>
    <w:rsid w:val="00E054D1"/>
    <w:rsid w:val="00E0586A"/>
    <w:rsid w:val="00E05CDC"/>
    <w:rsid w:val="00E05DED"/>
    <w:rsid w:val="00E05EBD"/>
    <w:rsid w:val="00E07312"/>
    <w:rsid w:val="00E073F6"/>
    <w:rsid w:val="00E07A20"/>
    <w:rsid w:val="00E10C3B"/>
    <w:rsid w:val="00E110E7"/>
    <w:rsid w:val="00E119F4"/>
    <w:rsid w:val="00E11B20"/>
    <w:rsid w:val="00E1257F"/>
    <w:rsid w:val="00E12837"/>
    <w:rsid w:val="00E138EA"/>
    <w:rsid w:val="00E13983"/>
    <w:rsid w:val="00E142B5"/>
    <w:rsid w:val="00E1485E"/>
    <w:rsid w:val="00E1490F"/>
    <w:rsid w:val="00E14DEC"/>
    <w:rsid w:val="00E152F9"/>
    <w:rsid w:val="00E1577B"/>
    <w:rsid w:val="00E16446"/>
    <w:rsid w:val="00E1681F"/>
    <w:rsid w:val="00E16915"/>
    <w:rsid w:val="00E17182"/>
    <w:rsid w:val="00E17545"/>
    <w:rsid w:val="00E178A3"/>
    <w:rsid w:val="00E17FA2"/>
    <w:rsid w:val="00E20983"/>
    <w:rsid w:val="00E20C14"/>
    <w:rsid w:val="00E20CED"/>
    <w:rsid w:val="00E222A7"/>
    <w:rsid w:val="00E22330"/>
    <w:rsid w:val="00E24235"/>
    <w:rsid w:val="00E25089"/>
    <w:rsid w:val="00E25437"/>
    <w:rsid w:val="00E2601C"/>
    <w:rsid w:val="00E2609B"/>
    <w:rsid w:val="00E2667F"/>
    <w:rsid w:val="00E26F39"/>
    <w:rsid w:val="00E271B8"/>
    <w:rsid w:val="00E273E2"/>
    <w:rsid w:val="00E27B8D"/>
    <w:rsid w:val="00E27CEC"/>
    <w:rsid w:val="00E27EA5"/>
    <w:rsid w:val="00E3010F"/>
    <w:rsid w:val="00E30B5A"/>
    <w:rsid w:val="00E310FF"/>
    <w:rsid w:val="00E3123D"/>
    <w:rsid w:val="00E31461"/>
    <w:rsid w:val="00E31A8D"/>
    <w:rsid w:val="00E31C09"/>
    <w:rsid w:val="00E31CF9"/>
    <w:rsid w:val="00E31D43"/>
    <w:rsid w:val="00E324C8"/>
    <w:rsid w:val="00E32608"/>
    <w:rsid w:val="00E33262"/>
    <w:rsid w:val="00E33B53"/>
    <w:rsid w:val="00E33F1C"/>
    <w:rsid w:val="00E33F88"/>
    <w:rsid w:val="00E34188"/>
    <w:rsid w:val="00E345CD"/>
    <w:rsid w:val="00E34B6E"/>
    <w:rsid w:val="00E35559"/>
    <w:rsid w:val="00E36997"/>
    <w:rsid w:val="00E36D6D"/>
    <w:rsid w:val="00E36F2B"/>
    <w:rsid w:val="00E36F4F"/>
    <w:rsid w:val="00E37218"/>
    <w:rsid w:val="00E3723A"/>
    <w:rsid w:val="00E373BB"/>
    <w:rsid w:val="00E37860"/>
    <w:rsid w:val="00E37F9A"/>
    <w:rsid w:val="00E402AA"/>
    <w:rsid w:val="00E4054A"/>
    <w:rsid w:val="00E40BB2"/>
    <w:rsid w:val="00E410EE"/>
    <w:rsid w:val="00E41190"/>
    <w:rsid w:val="00E41202"/>
    <w:rsid w:val="00E4154F"/>
    <w:rsid w:val="00E41AA0"/>
    <w:rsid w:val="00E41CD2"/>
    <w:rsid w:val="00E42017"/>
    <w:rsid w:val="00E4258F"/>
    <w:rsid w:val="00E43359"/>
    <w:rsid w:val="00E446F1"/>
    <w:rsid w:val="00E44C4F"/>
    <w:rsid w:val="00E46091"/>
    <w:rsid w:val="00E461C4"/>
    <w:rsid w:val="00E46886"/>
    <w:rsid w:val="00E46B1B"/>
    <w:rsid w:val="00E46B81"/>
    <w:rsid w:val="00E4773F"/>
    <w:rsid w:val="00E47AEF"/>
    <w:rsid w:val="00E50459"/>
    <w:rsid w:val="00E505DD"/>
    <w:rsid w:val="00E50DED"/>
    <w:rsid w:val="00E51480"/>
    <w:rsid w:val="00E518D7"/>
    <w:rsid w:val="00E51F25"/>
    <w:rsid w:val="00E523BF"/>
    <w:rsid w:val="00E52A55"/>
    <w:rsid w:val="00E536AB"/>
    <w:rsid w:val="00E53B15"/>
    <w:rsid w:val="00E53B75"/>
    <w:rsid w:val="00E54E3B"/>
    <w:rsid w:val="00E54F66"/>
    <w:rsid w:val="00E5509A"/>
    <w:rsid w:val="00E5541E"/>
    <w:rsid w:val="00E566F3"/>
    <w:rsid w:val="00E56E90"/>
    <w:rsid w:val="00E57565"/>
    <w:rsid w:val="00E57E64"/>
    <w:rsid w:val="00E60616"/>
    <w:rsid w:val="00E60CF1"/>
    <w:rsid w:val="00E61FED"/>
    <w:rsid w:val="00E625EE"/>
    <w:rsid w:val="00E6282E"/>
    <w:rsid w:val="00E62C10"/>
    <w:rsid w:val="00E62C11"/>
    <w:rsid w:val="00E62F1F"/>
    <w:rsid w:val="00E62F35"/>
    <w:rsid w:val="00E62FF0"/>
    <w:rsid w:val="00E6348C"/>
    <w:rsid w:val="00E6357D"/>
    <w:rsid w:val="00E63838"/>
    <w:rsid w:val="00E63B15"/>
    <w:rsid w:val="00E6425B"/>
    <w:rsid w:val="00E64434"/>
    <w:rsid w:val="00E64446"/>
    <w:rsid w:val="00E64570"/>
    <w:rsid w:val="00E653E0"/>
    <w:rsid w:val="00E65A64"/>
    <w:rsid w:val="00E66A19"/>
    <w:rsid w:val="00E67C51"/>
    <w:rsid w:val="00E70CF1"/>
    <w:rsid w:val="00E7120F"/>
    <w:rsid w:val="00E71C38"/>
    <w:rsid w:val="00E71DF6"/>
    <w:rsid w:val="00E72630"/>
    <w:rsid w:val="00E72A28"/>
    <w:rsid w:val="00E72B2A"/>
    <w:rsid w:val="00E72EFC"/>
    <w:rsid w:val="00E733C0"/>
    <w:rsid w:val="00E74C7B"/>
    <w:rsid w:val="00E75392"/>
    <w:rsid w:val="00E755B2"/>
    <w:rsid w:val="00E758EC"/>
    <w:rsid w:val="00E76259"/>
    <w:rsid w:val="00E76583"/>
    <w:rsid w:val="00E774DB"/>
    <w:rsid w:val="00E77DE5"/>
    <w:rsid w:val="00E8007A"/>
    <w:rsid w:val="00E81AA2"/>
    <w:rsid w:val="00E81D92"/>
    <w:rsid w:val="00E821D6"/>
    <w:rsid w:val="00E8233A"/>
    <w:rsid w:val="00E8234C"/>
    <w:rsid w:val="00E8248E"/>
    <w:rsid w:val="00E82F93"/>
    <w:rsid w:val="00E831C4"/>
    <w:rsid w:val="00E8385E"/>
    <w:rsid w:val="00E83AA9"/>
    <w:rsid w:val="00E83DD8"/>
    <w:rsid w:val="00E84AC6"/>
    <w:rsid w:val="00E84BC1"/>
    <w:rsid w:val="00E85928"/>
    <w:rsid w:val="00E860AE"/>
    <w:rsid w:val="00E862C2"/>
    <w:rsid w:val="00E86720"/>
    <w:rsid w:val="00E868C7"/>
    <w:rsid w:val="00E877B5"/>
    <w:rsid w:val="00E87822"/>
    <w:rsid w:val="00E902CE"/>
    <w:rsid w:val="00E90395"/>
    <w:rsid w:val="00E90783"/>
    <w:rsid w:val="00E90E49"/>
    <w:rsid w:val="00E91411"/>
    <w:rsid w:val="00E916DA"/>
    <w:rsid w:val="00E917F9"/>
    <w:rsid w:val="00E91E88"/>
    <w:rsid w:val="00E9291C"/>
    <w:rsid w:val="00E92DCB"/>
    <w:rsid w:val="00E93FFE"/>
    <w:rsid w:val="00E94A4B"/>
    <w:rsid w:val="00E94F8A"/>
    <w:rsid w:val="00E95A7D"/>
    <w:rsid w:val="00E96A90"/>
    <w:rsid w:val="00E96F47"/>
    <w:rsid w:val="00E97406"/>
    <w:rsid w:val="00E97845"/>
    <w:rsid w:val="00E97A81"/>
    <w:rsid w:val="00E97C5B"/>
    <w:rsid w:val="00EA0A93"/>
    <w:rsid w:val="00EA0FB1"/>
    <w:rsid w:val="00EA145C"/>
    <w:rsid w:val="00EA172E"/>
    <w:rsid w:val="00EA1940"/>
    <w:rsid w:val="00EA2E29"/>
    <w:rsid w:val="00EA33B1"/>
    <w:rsid w:val="00EA383B"/>
    <w:rsid w:val="00EA3D78"/>
    <w:rsid w:val="00EA4B49"/>
    <w:rsid w:val="00EA61C3"/>
    <w:rsid w:val="00EA62C3"/>
    <w:rsid w:val="00EA6471"/>
    <w:rsid w:val="00EA6AC5"/>
    <w:rsid w:val="00EA6AE5"/>
    <w:rsid w:val="00EA7A41"/>
    <w:rsid w:val="00EA7D81"/>
    <w:rsid w:val="00EB05A0"/>
    <w:rsid w:val="00EB077B"/>
    <w:rsid w:val="00EB0A6C"/>
    <w:rsid w:val="00EB15F6"/>
    <w:rsid w:val="00EB2129"/>
    <w:rsid w:val="00EB2190"/>
    <w:rsid w:val="00EB3308"/>
    <w:rsid w:val="00EB38BB"/>
    <w:rsid w:val="00EB3CCA"/>
    <w:rsid w:val="00EB40A6"/>
    <w:rsid w:val="00EB46CC"/>
    <w:rsid w:val="00EB4EA2"/>
    <w:rsid w:val="00EB53CA"/>
    <w:rsid w:val="00EB54ED"/>
    <w:rsid w:val="00EB5636"/>
    <w:rsid w:val="00EB5A35"/>
    <w:rsid w:val="00EB5B16"/>
    <w:rsid w:val="00EB6346"/>
    <w:rsid w:val="00EB7AC8"/>
    <w:rsid w:val="00EB7F26"/>
    <w:rsid w:val="00EC1933"/>
    <w:rsid w:val="00EC27C6"/>
    <w:rsid w:val="00EC353C"/>
    <w:rsid w:val="00EC3599"/>
    <w:rsid w:val="00EC4207"/>
    <w:rsid w:val="00EC5653"/>
    <w:rsid w:val="00EC5D1F"/>
    <w:rsid w:val="00EC5FF3"/>
    <w:rsid w:val="00EC60B5"/>
    <w:rsid w:val="00EC69C9"/>
    <w:rsid w:val="00EC6A49"/>
    <w:rsid w:val="00EC6AD1"/>
    <w:rsid w:val="00EC6B68"/>
    <w:rsid w:val="00EC71CE"/>
    <w:rsid w:val="00EC75DD"/>
    <w:rsid w:val="00EC766B"/>
    <w:rsid w:val="00EC79BB"/>
    <w:rsid w:val="00ED0C47"/>
    <w:rsid w:val="00ED1006"/>
    <w:rsid w:val="00ED1AA4"/>
    <w:rsid w:val="00ED1DD3"/>
    <w:rsid w:val="00ED279B"/>
    <w:rsid w:val="00ED29F7"/>
    <w:rsid w:val="00ED371B"/>
    <w:rsid w:val="00ED3912"/>
    <w:rsid w:val="00ED3F0F"/>
    <w:rsid w:val="00ED4A78"/>
    <w:rsid w:val="00ED4F54"/>
    <w:rsid w:val="00ED4F9D"/>
    <w:rsid w:val="00ED5CAF"/>
    <w:rsid w:val="00ED6396"/>
    <w:rsid w:val="00ED6433"/>
    <w:rsid w:val="00ED67EE"/>
    <w:rsid w:val="00ED7766"/>
    <w:rsid w:val="00EE0A8F"/>
    <w:rsid w:val="00EE1309"/>
    <w:rsid w:val="00EE1E64"/>
    <w:rsid w:val="00EE1E92"/>
    <w:rsid w:val="00EE1EE2"/>
    <w:rsid w:val="00EE267E"/>
    <w:rsid w:val="00EE26A6"/>
    <w:rsid w:val="00EE34A9"/>
    <w:rsid w:val="00EE392C"/>
    <w:rsid w:val="00EE4026"/>
    <w:rsid w:val="00EE49D4"/>
    <w:rsid w:val="00EE4B5E"/>
    <w:rsid w:val="00EE4DF7"/>
    <w:rsid w:val="00EE4E1C"/>
    <w:rsid w:val="00EE7F85"/>
    <w:rsid w:val="00EF08AA"/>
    <w:rsid w:val="00EF18FE"/>
    <w:rsid w:val="00EF2536"/>
    <w:rsid w:val="00EF3908"/>
    <w:rsid w:val="00EF4BB5"/>
    <w:rsid w:val="00EF4DCB"/>
    <w:rsid w:val="00EF5787"/>
    <w:rsid w:val="00EF58ED"/>
    <w:rsid w:val="00EF60D0"/>
    <w:rsid w:val="00EF682C"/>
    <w:rsid w:val="00EF7479"/>
    <w:rsid w:val="00EF7711"/>
    <w:rsid w:val="00EF78A7"/>
    <w:rsid w:val="00EF795A"/>
    <w:rsid w:val="00F01BDF"/>
    <w:rsid w:val="00F02009"/>
    <w:rsid w:val="00F02895"/>
    <w:rsid w:val="00F039A4"/>
    <w:rsid w:val="00F03EBC"/>
    <w:rsid w:val="00F04533"/>
    <w:rsid w:val="00F04ACB"/>
    <w:rsid w:val="00F051D6"/>
    <w:rsid w:val="00F0528D"/>
    <w:rsid w:val="00F05BF4"/>
    <w:rsid w:val="00F05DD5"/>
    <w:rsid w:val="00F06522"/>
    <w:rsid w:val="00F06C67"/>
    <w:rsid w:val="00F06DFD"/>
    <w:rsid w:val="00F071D1"/>
    <w:rsid w:val="00F07406"/>
    <w:rsid w:val="00F07533"/>
    <w:rsid w:val="00F105B0"/>
    <w:rsid w:val="00F10629"/>
    <w:rsid w:val="00F10B7B"/>
    <w:rsid w:val="00F10BD5"/>
    <w:rsid w:val="00F11290"/>
    <w:rsid w:val="00F120AE"/>
    <w:rsid w:val="00F12539"/>
    <w:rsid w:val="00F126D6"/>
    <w:rsid w:val="00F12BD7"/>
    <w:rsid w:val="00F13B91"/>
    <w:rsid w:val="00F13D59"/>
    <w:rsid w:val="00F1423F"/>
    <w:rsid w:val="00F14A59"/>
    <w:rsid w:val="00F15046"/>
    <w:rsid w:val="00F152E5"/>
    <w:rsid w:val="00F152FE"/>
    <w:rsid w:val="00F157B7"/>
    <w:rsid w:val="00F15FA5"/>
    <w:rsid w:val="00F164E9"/>
    <w:rsid w:val="00F1654E"/>
    <w:rsid w:val="00F16833"/>
    <w:rsid w:val="00F169F1"/>
    <w:rsid w:val="00F16A19"/>
    <w:rsid w:val="00F16DB1"/>
    <w:rsid w:val="00F171EE"/>
    <w:rsid w:val="00F17545"/>
    <w:rsid w:val="00F17A46"/>
    <w:rsid w:val="00F17C4B"/>
    <w:rsid w:val="00F209B7"/>
    <w:rsid w:val="00F215B2"/>
    <w:rsid w:val="00F219FA"/>
    <w:rsid w:val="00F22389"/>
    <w:rsid w:val="00F229A4"/>
    <w:rsid w:val="00F23500"/>
    <w:rsid w:val="00F2376F"/>
    <w:rsid w:val="00F2398F"/>
    <w:rsid w:val="00F24296"/>
    <w:rsid w:val="00F243D8"/>
    <w:rsid w:val="00F2463D"/>
    <w:rsid w:val="00F25365"/>
    <w:rsid w:val="00F27087"/>
    <w:rsid w:val="00F27528"/>
    <w:rsid w:val="00F27A64"/>
    <w:rsid w:val="00F301AC"/>
    <w:rsid w:val="00F30828"/>
    <w:rsid w:val="00F30A09"/>
    <w:rsid w:val="00F312EF"/>
    <w:rsid w:val="00F313D6"/>
    <w:rsid w:val="00F313E1"/>
    <w:rsid w:val="00F316AA"/>
    <w:rsid w:val="00F3174B"/>
    <w:rsid w:val="00F31A3E"/>
    <w:rsid w:val="00F324D9"/>
    <w:rsid w:val="00F329AC"/>
    <w:rsid w:val="00F33185"/>
    <w:rsid w:val="00F3337C"/>
    <w:rsid w:val="00F338DB"/>
    <w:rsid w:val="00F33AB4"/>
    <w:rsid w:val="00F33C92"/>
    <w:rsid w:val="00F33D51"/>
    <w:rsid w:val="00F33F93"/>
    <w:rsid w:val="00F34438"/>
    <w:rsid w:val="00F35783"/>
    <w:rsid w:val="00F35FE9"/>
    <w:rsid w:val="00F36794"/>
    <w:rsid w:val="00F37AE8"/>
    <w:rsid w:val="00F37B0F"/>
    <w:rsid w:val="00F37F46"/>
    <w:rsid w:val="00F40ABA"/>
    <w:rsid w:val="00F40F0C"/>
    <w:rsid w:val="00F41518"/>
    <w:rsid w:val="00F41E63"/>
    <w:rsid w:val="00F42123"/>
    <w:rsid w:val="00F429C3"/>
    <w:rsid w:val="00F4364C"/>
    <w:rsid w:val="00F448D9"/>
    <w:rsid w:val="00F44955"/>
    <w:rsid w:val="00F452A8"/>
    <w:rsid w:val="00F45ED4"/>
    <w:rsid w:val="00F461B1"/>
    <w:rsid w:val="00F47596"/>
    <w:rsid w:val="00F4766C"/>
    <w:rsid w:val="00F47DD5"/>
    <w:rsid w:val="00F507D1"/>
    <w:rsid w:val="00F5098D"/>
    <w:rsid w:val="00F51175"/>
    <w:rsid w:val="00F516EF"/>
    <w:rsid w:val="00F519CE"/>
    <w:rsid w:val="00F51ADA"/>
    <w:rsid w:val="00F51EC2"/>
    <w:rsid w:val="00F525AD"/>
    <w:rsid w:val="00F53AF3"/>
    <w:rsid w:val="00F54D55"/>
    <w:rsid w:val="00F557A9"/>
    <w:rsid w:val="00F5591F"/>
    <w:rsid w:val="00F5625A"/>
    <w:rsid w:val="00F56B53"/>
    <w:rsid w:val="00F57120"/>
    <w:rsid w:val="00F57425"/>
    <w:rsid w:val="00F57AC3"/>
    <w:rsid w:val="00F607C5"/>
    <w:rsid w:val="00F609E2"/>
    <w:rsid w:val="00F60DEA"/>
    <w:rsid w:val="00F62254"/>
    <w:rsid w:val="00F62324"/>
    <w:rsid w:val="00F62537"/>
    <w:rsid w:val="00F6302A"/>
    <w:rsid w:val="00F63199"/>
    <w:rsid w:val="00F63267"/>
    <w:rsid w:val="00F634B4"/>
    <w:rsid w:val="00F63CEE"/>
    <w:rsid w:val="00F640F6"/>
    <w:rsid w:val="00F64C2B"/>
    <w:rsid w:val="00F65080"/>
    <w:rsid w:val="00F651BE"/>
    <w:rsid w:val="00F65322"/>
    <w:rsid w:val="00F65586"/>
    <w:rsid w:val="00F65718"/>
    <w:rsid w:val="00F65BB0"/>
    <w:rsid w:val="00F66762"/>
    <w:rsid w:val="00F66F87"/>
    <w:rsid w:val="00F6703D"/>
    <w:rsid w:val="00F67155"/>
    <w:rsid w:val="00F67619"/>
    <w:rsid w:val="00F67748"/>
    <w:rsid w:val="00F67D30"/>
    <w:rsid w:val="00F67E02"/>
    <w:rsid w:val="00F67F53"/>
    <w:rsid w:val="00F70072"/>
    <w:rsid w:val="00F7020E"/>
    <w:rsid w:val="00F703BE"/>
    <w:rsid w:val="00F70F3C"/>
    <w:rsid w:val="00F71492"/>
    <w:rsid w:val="00F718DC"/>
    <w:rsid w:val="00F71F69"/>
    <w:rsid w:val="00F72052"/>
    <w:rsid w:val="00F72322"/>
    <w:rsid w:val="00F72B72"/>
    <w:rsid w:val="00F73345"/>
    <w:rsid w:val="00F738FB"/>
    <w:rsid w:val="00F73A00"/>
    <w:rsid w:val="00F73C95"/>
    <w:rsid w:val="00F7498D"/>
    <w:rsid w:val="00F74BB9"/>
    <w:rsid w:val="00F754D7"/>
    <w:rsid w:val="00F75582"/>
    <w:rsid w:val="00F7565A"/>
    <w:rsid w:val="00F75A7F"/>
    <w:rsid w:val="00F75BD8"/>
    <w:rsid w:val="00F76EFA"/>
    <w:rsid w:val="00F76EFB"/>
    <w:rsid w:val="00F77A0B"/>
    <w:rsid w:val="00F8015A"/>
    <w:rsid w:val="00F804BE"/>
    <w:rsid w:val="00F80850"/>
    <w:rsid w:val="00F8098C"/>
    <w:rsid w:val="00F80B50"/>
    <w:rsid w:val="00F8100B"/>
    <w:rsid w:val="00F817CE"/>
    <w:rsid w:val="00F81D16"/>
    <w:rsid w:val="00F82079"/>
    <w:rsid w:val="00F82200"/>
    <w:rsid w:val="00F82848"/>
    <w:rsid w:val="00F828D8"/>
    <w:rsid w:val="00F8312C"/>
    <w:rsid w:val="00F83510"/>
    <w:rsid w:val="00F840CC"/>
    <w:rsid w:val="00F8452F"/>
    <w:rsid w:val="00F8456C"/>
    <w:rsid w:val="00F8502F"/>
    <w:rsid w:val="00F85133"/>
    <w:rsid w:val="00F859D8"/>
    <w:rsid w:val="00F85FC2"/>
    <w:rsid w:val="00F868F5"/>
    <w:rsid w:val="00F87523"/>
    <w:rsid w:val="00F9056A"/>
    <w:rsid w:val="00F90F8D"/>
    <w:rsid w:val="00F90F95"/>
    <w:rsid w:val="00F91998"/>
    <w:rsid w:val="00F91BA1"/>
    <w:rsid w:val="00F91CF1"/>
    <w:rsid w:val="00F9242E"/>
    <w:rsid w:val="00F92782"/>
    <w:rsid w:val="00F938A2"/>
    <w:rsid w:val="00F93915"/>
    <w:rsid w:val="00F93AA9"/>
    <w:rsid w:val="00F94265"/>
    <w:rsid w:val="00F94511"/>
    <w:rsid w:val="00F94B97"/>
    <w:rsid w:val="00F95071"/>
    <w:rsid w:val="00F9552D"/>
    <w:rsid w:val="00F95537"/>
    <w:rsid w:val="00F95761"/>
    <w:rsid w:val="00F96966"/>
    <w:rsid w:val="00F96985"/>
    <w:rsid w:val="00F97838"/>
    <w:rsid w:val="00F97C4E"/>
    <w:rsid w:val="00FA08CF"/>
    <w:rsid w:val="00FA0908"/>
    <w:rsid w:val="00FA1077"/>
    <w:rsid w:val="00FA11E1"/>
    <w:rsid w:val="00FA12D2"/>
    <w:rsid w:val="00FA1ADA"/>
    <w:rsid w:val="00FA2BB3"/>
    <w:rsid w:val="00FA2DF3"/>
    <w:rsid w:val="00FA3142"/>
    <w:rsid w:val="00FA31FB"/>
    <w:rsid w:val="00FA423A"/>
    <w:rsid w:val="00FA5319"/>
    <w:rsid w:val="00FA6329"/>
    <w:rsid w:val="00FA6B32"/>
    <w:rsid w:val="00FA704A"/>
    <w:rsid w:val="00FB0786"/>
    <w:rsid w:val="00FB0F8B"/>
    <w:rsid w:val="00FB19A1"/>
    <w:rsid w:val="00FB234A"/>
    <w:rsid w:val="00FB2FCD"/>
    <w:rsid w:val="00FB342B"/>
    <w:rsid w:val="00FB455B"/>
    <w:rsid w:val="00FB46B7"/>
    <w:rsid w:val="00FB4C80"/>
    <w:rsid w:val="00FB5540"/>
    <w:rsid w:val="00FB5657"/>
    <w:rsid w:val="00FB624B"/>
    <w:rsid w:val="00FB6327"/>
    <w:rsid w:val="00FB65DA"/>
    <w:rsid w:val="00FB69CA"/>
    <w:rsid w:val="00FB6A6A"/>
    <w:rsid w:val="00FB6E66"/>
    <w:rsid w:val="00FB6F61"/>
    <w:rsid w:val="00FB773D"/>
    <w:rsid w:val="00FC05EC"/>
    <w:rsid w:val="00FC0811"/>
    <w:rsid w:val="00FC0873"/>
    <w:rsid w:val="00FC129A"/>
    <w:rsid w:val="00FC160B"/>
    <w:rsid w:val="00FC183A"/>
    <w:rsid w:val="00FC1E6F"/>
    <w:rsid w:val="00FC29F5"/>
    <w:rsid w:val="00FC35B7"/>
    <w:rsid w:val="00FC3CD5"/>
    <w:rsid w:val="00FC3FCB"/>
    <w:rsid w:val="00FC4AD0"/>
    <w:rsid w:val="00FC5B9C"/>
    <w:rsid w:val="00FC6483"/>
    <w:rsid w:val="00FC6640"/>
    <w:rsid w:val="00FC6982"/>
    <w:rsid w:val="00FC6C06"/>
    <w:rsid w:val="00FC7313"/>
    <w:rsid w:val="00FC7429"/>
    <w:rsid w:val="00FC7B90"/>
    <w:rsid w:val="00FD008D"/>
    <w:rsid w:val="00FD055A"/>
    <w:rsid w:val="00FD075F"/>
    <w:rsid w:val="00FD07F6"/>
    <w:rsid w:val="00FD0F96"/>
    <w:rsid w:val="00FD1963"/>
    <w:rsid w:val="00FD1EC8"/>
    <w:rsid w:val="00FD2562"/>
    <w:rsid w:val="00FD3445"/>
    <w:rsid w:val="00FD3472"/>
    <w:rsid w:val="00FD37F6"/>
    <w:rsid w:val="00FD3FB3"/>
    <w:rsid w:val="00FD449E"/>
    <w:rsid w:val="00FD47A3"/>
    <w:rsid w:val="00FD47ED"/>
    <w:rsid w:val="00FD5F15"/>
    <w:rsid w:val="00FD6650"/>
    <w:rsid w:val="00FD6F04"/>
    <w:rsid w:val="00FD74DB"/>
    <w:rsid w:val="00FD7660"/>
    <w:rsid w:val="00FD79D2"/>
    <w:rsid w:val="00FE02C9"/>
    <w:rsid w:val="00FE0655"/>
    <w:rsid w:val="00FE17E2"/>
    <w:rsid w:val="00FE1E40"/>
    <w:rsid w:val="00FE20E2"/>
    <w:rsid w:val="00FE2365"/>
    <w:rsid w:val="00FE26A4"/>
    <w:rsid w:val="00FE4009"/>
    <w:rsid w:val="00FE45FC"/>
    <w:rsid w:val="00FE4659"/>
    <w:rsid w:val="00FE483B"/>
    <w:rsid w:val="00FE4B0E"/>
    <w:rsid w:val="00FE4C7B"/>
    <w:rsid w:val="00FE4CAF"/>
    <w:rsid w:val="00FE4F3B"/>
    <w:rsid w:val="00FE5670"/>
    <w:rsid w:val="00FE5BEE"/>
    <w:rsid w:val="00FE5E76"/>
    <w:rsid w:val="00FE7078"/>
    <w:rsid w:val="00FE7336"/>
    <w:rsid w:val="00FE7535"/>
    <w:rsid w:val="00FE787C"/>
    <w:rsid w:val="00FF0B02"/>
    <w:rsid w:val="00FF2F21"/>
    <w:rsid w:val="00FF45A5"/>
    <w:rsid w:val="00FF49A7"/>
    <w:rsid w:val="00FF5C91"/>
    <w:rsid w:val="00FF5D5F"/>
    <w:rsid w:val="00FF606A"/>
    <w:rsid w:val="00FF62AE"/>
    <w:rsid w:val="00FF6AB8"/>
    <w:rsid w:val="00FF6E8B"/>
    <w:rsid w:val="02CDFBE9"/>
    <w:rsid w:val="0413E585"/>
    <w:rsid w:val="044FCEBB"/>
    <w:rsid w:val="0496F0B9"/>
    <w:rsid w:val="0607814E"/>
    <w:rsid w:val="06D8B70F"/>
    <w:rsid w:val="0762E83C"/>
    <w:rsid w:val="07876F7D"/>
    <w:rsid w:val="09232C6F"/>
    <w:rsid w:val="09439610"/>
    <w:rsid w:val="0A21EB72"/>
    <w:rsid w:val="0EB05EF7"/>
    <w:rsid w:val="0EE766A1"/>
    <w:rsid w:val="0FA0C7DC"/>
    <w:rsid w:val="0FC956E6"/>
    <w:rsid w:val="0FFAC62E"/>
    <w:rsid w:val="11652747"/>
    <w:rsid w:val="11FEF9AE"/>
    <w:rsid w:val="120C6BF9"/>
    <w:rsid w:val="130897E6"/>
    <w:rsid w:val="13BDE517"/>
    <w:rsid w:val="14616B7E"/>
    <w:rsid w:val="1623ADFB"/>
    <w:rsid w:val="1A1165EB"/>
    <w:rsid w:val="1A2440A0"/>
    <w:rsid w:val="1ABA0FE8"/>
    <w:rsid w:val="1D2F0918"/>
    <w:rsid w:val="1EF1F735"/>
    <w:rsid w:val="1F77B5A6"/>
    <w:rsid w:val="209C681F"/>
    <w:rsid w:val="210E95FE"/>
    <w:rsid w:val="22F702A9"/>
    <w:rsid w:val="232F52A0"/>
    <w:rsid w:val="23E67CDA"/>
    <w:rsid w:val="24CB478D"/>
    <w:rsid w:val="24E5AAD1"/>
    <w:rsid w:val="261E4E13"/>
    <w:rsid w:val="26881902"/>
    <w:rsid w:val="28EA70FE"/>
    <w:rsid w:val="295A2ECD"/>
    <w:rsid w:val="2995EABA"/>
    <w:rsid w:val="2A2A2208"/>
    <w:rsid w:val="2CA3E6FE"/>
    <w:rsid w:val="2CCD8222"/>
    <w:rsid w:val="2F17631C"/>
    <w:rsid w:val="3045607F"/>
    <w:rsid w:val="32D47CC5"/>
    <w:rsid w:val="330BD6E3"/>
    <w:rsid w:val="33FD6EA1"/>
    <w:rsid w:val="348FB4FB"/>
    <w:rsid w:val="3648F031"/>
    <w:rsid w:val="36CD217C"/>
    <w:rsid w:val="3894BB86"/>
    <w:rsid w:val="38AC62F7"/>
    <w:rsid w:val="38E0E85D"/>
    <w:rsid w:val="3A4AED2D"/>
    <w:rsid w:val="3AF7E4AF"/>
    <w:rsid w:val="3C530AEB"/>
    <w:rsid w:val="3CA277B2"/>
    <w:rsid w:val="3E3288E3"/>
    <w:rsid w:val="3E88D141"/>
    <w:rsid w:val="4076DEA3"/>
    <w:rsid w:val="4310948B"/>
    <w:rsid w:val="43B909FE"/>
    <w:rsid w:val="44D26AB2"/>
    <w:rsid w:val="45FD0716"/>
    <w:rsid w:val="471047D8"/>
    <w:rsid w:val="47A652A0"/>
    <w:rsid w:val="493B2B0B"/>
    <w:rsid w:val="49E44355"/>
    <w:rsid w:val="4A243A03"/>
    <w:rsid w:val="4AA4D8F6"/>
    <w:rsid w:val="4B1501EF"/>
    <w:rsid w:val="4B16A57A"/>
    <w:rsid w:val="4BD019BD"/>
    <w:rsid w:val="4BD25E9D"/>
    <w:rsid w:val="4BDB776C"/>
    <w:rsid w:val="4C24C725"/>
    <w:rsid w:val="4DB476C0"/>
    <w:rsid w:val="4F5C67E7"/>
    <w:rsid w:val="50269420"/>
    <w:rsid w:val="50B72A1E"/>
    <w:rsid w:val="50CFB5E6"/>
    <w:rsid w:val="51CE5AC6"/>
    <w:rsid w:val="52C67A39"/>
    <w:rsid w:val="540C1C12"/>
    <w:rsid w:val="545801C1"/>
    <w:rsid w:val="54A9AC44"/>
    <w:rsid w:val="54DFD3FE"/>
    <w:rsid w:val="557CFF89"/>
    <w:rsid w:val="56838328"/>
    <w:rsid w:val="58456E61"/>
    <w:rsid w:val="584DD1B7"/>
    <w:rsid w:val="58CA2989"/>
    <w:rsid w:val="59A39314"/>
    <w:rsid w:val="5A1B89ED"/>
    <w:rsid w:val="5BC9B305"/>
    <w:rsid w:val="5CFA44BF"/>
    <w:rsid w:val="5D9D9AAC"/>
    <w:rsid w:val="5F97A740"/>
    <w:rsid w:val="600B4C3A"/>
    <w:rsid w:val="600E24A0"/>
    <w:rsid w:val="601B55A6"/>
    <w:rsid w:val="6133911D"/>
    <w:rsid w:val="620580F2"/>
    <w:rsid w:val="658DB8BC"/>
    <w:rsid w:val="665447C5"/>
    <w:rsid w:val="66947640"/>
    <w:rsid w:val="66BDEDA0"/>
    <w:rsid w:val="67D1ACCF"/>
    <w:rsid w:val="68244409"/>
    <w:rsid w:val="685CFE84"/>
    <w:rsid w:val="685F9634"/>
    <w:rsid w:val="6890EDBE"/>
    <w:rsid w:val="6A0C2661"/>
    <w:rsid w:val="6B88B816"/>
    <w:rsid w:val="6C2F6603"/>
    <w:rsid w:val="6C8D4112"/>
    <w:rsid w:val="6CCAFB48"/>
    <w:rsid w:val="6DBD1123"/>
    <w:rsid w:val="6DC3FCD2"/>
    <w:rsid w:val="6E39D939"/>
    <w:rsid w:val="6EA78169"/>
    <w:rsid w:val="7088333A"/>
    <w:rsid w:val="71143362"/>
    <w:rsid w:val="71EB1E0F"/>
    <w:rsid w:val="71F2CFE2"/>
    <w:rsid w:val="738F1F60"/>
    <w:rsid w:val="747874DD"/>
    <w:rsid w:val="74B511FC"/>
    <w:rsid w:val="74F170D1"/>
    <w:rsid w:val="74F82F86"/>
    <w:rsid w:val="751E89E2"/>
    <w:rsid w:val="7551EC2D"/>
    <w:rsid w:val="778288F5"/>
    <w:rsid w:val="77FBC24B"/>
    <w:rsid w:val="78D20E92"/>
    <w:rsid w:val="799055F3"/>
    <w:rsid w:val="7A414D06"/>
    <w:rsid w:val="7B00EE24"/>
    <w:rsid w:val="7B9DF999"/>
    <w:rsid w:val="7BC4FD12"/>
    <w:rsid w:val="7CCED298"/>
    <w:rsid w:val="7D5D57E9"/>
    <w:rsid w:val="7E533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148B9B"/>
  <w15:docId w15:val="{F0E80424-6008-4AAD-9347-21569004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17B01"/>
    <w:pPr>
      <w:spacing w:before="180"/>
      <w:ind w:left="2693" w:hanging="2693"/>
    </w:pPr>
    <w:rPr>
      <w:b w:val="0"/>
      <w:bCs/>
    </w:rPr>
  </w:style>
  <w:style w:type="paragraph" w:styleId="TOC1">
    <w:name w:val="toc 1"/>
    <w:aliases w:val="Observation TOC2"/>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17B01"/>
    <w:pPr>
      <w:spacing w:after="240"/>
      <w:jc w:val="center"/>
    </w:pPr>
    <w:rPr>
      <w:b/>
      <w:bCs/>
    </w:rPr>
  </w:style>
  <w:style w:type="paragraph" w:styleId="TOC5">
    <w:name w:val="toc 5"/>
    <w:aliases w:val="Observation TOC"/>
    <w:basedOn w:val="TOC4"/>
    <w:rsid w:val="00317B01"/>
    <w:pPr>
      <w:tabs>
        <w:tab w:val="right" w:pos="1701"/>
      </w:tabs>
      <w:ind w:left="1701" w:hanging="1701"/>
    </w:pPr>
  </w:style>
  <w:style w:type="paragraph" w:styleId="TOC4">
    <w:name w:val="toc 4"/>
    <w:basedOn w:val="TOC3"/>
    <w:rsid w:val="00317B01"/>
    <w:pPr>
      <w:ind w:left="1418" w:hanging="1418"/>
    </w:pPr>
  </w:style>
  <w:style w:type="paragraph" w:styleId="TOC3">
    <w:name w:val="toc 3"/>
    <w:basedOn w:val="TOC2"/>
    <w:rsid w:val="00317B01"/>
    <w:pPr>
      <w:ind w:left="1134" w:hanging="1134"/>
    </w:pPr>
  </w:style>
  <w:style w:type="paragraph" w:styleId="TOC2">
    <w:name w:val="toc 2"/>
    <w:basedOn w:val="TOC1"/>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link w:val="3GPPHeaderChar"/>
    <w:rsid w:val="00317B01"/>
    <w:pPr>
      <w:tabs>
        <w:tab w:val="left" w:pos="1701"/>
        <w:tab w:val="right" w:pos="9639"/>
      </w:tabs>
      <w:spacing w:after="240"/>
    </w:pPr>
    <w:rPr>
      <w:b/>
      <w:sz w:val="24"/>
    </w:rPr>
  </w:style>
  <w:style w:type="paragraph" w:styleId="TOC9">
    <w:name w:val="toc 9"/>
    <w:basedOn w:val="TOC8"/>
    <w:rsid w:val="00317B01"/>
    <w:pPr>
      <w:ind w:left="1418" w:hanging="1418"/>
    </w:pPr>
  </w:style>
  <w:style w:type="paragraph" w:styleId="TOC6">
    <w:name w:val="toc 6"/>
    <w:basedOn w:val="TOC5"/>
    <w:next w:val="Normal"/>
    <w:rsid w:val="00317B01"/>
    <w:pPr>
      <w:ind w:left="1985" w:hanging="1985"/>
    </w:pPr>
  </w:style>
  <w:style w:type="paragraph" w:styleId="TOC7">
    <w:name w:val="toc 7"/>
    <w:basedOn w:val="TOC6"/>
    <w:next w:val="Normal"/>
    <w:rsid w:val="00317B01"/>
    <w:pPr>
      <w:ind w:left="2268" w:hanging="2268"/>
    </w:pPr>
  </w:style>
  <w:style w:type="paragraph" w:styleId="ListBullet2">
    <w:name w:val="List Bullet 2"/>
    <w:basedOn w:val="ListBullet"/>
    <w:rsid w:val="00317B01"/>
    <w:pPr>
      <w:numPr>
        <w:numId w:val="7"/>
      </w:numPr>
    </w:pPr>
  </w:style>
  <w:style w:type="paragraph" w:styleId="ListBullet">
    <w:name w:val="List Bullet"/>
    <w:basedOn w:val="BodyText"/>
    <w:rsid w:val="00317B01"/>
    <w:pPr>
      <w:numPr>
        <w:numId w:val="6"/>
      </w:numPr>
    </w:pPr>
  </w:style>
  <w:style w:type="paragraph" w:styleId="ListBullet3">
    <w:name w:val="List Bullet 3"/>
    <w:basedOn w:val="ListBullet2"/>
    <w:rsid w:val="00317B01"/>
    <w:pPr>
      <w:numPr>
        <w:numId w:val="8"/>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9"/>
      </w:numPr>
    </w:pPr>
  </w:style>
  <w:style w:type="paragraph" w:styleId="ListBullet5">
    <w:name w:val="List Bullet 5"/>
    <w:basedOn w:val="ListBullet4"/>
    <w:rsid w:val="00317B01"/>
    <w:pPr>
      <w:numPr>
        <w:numId w:val="5"/>
      </w:numPr>
    </w:pPr>
  </w:style>
  <w:style w:type="paragraph" w:styleId="Footer">
    <w:name w:val="footer"/>
    <w:basedOn w:val="Header"/>
    <w:link w:val="FooterChar"/>
    <w:rsid w:val="00317B01"/>
    <w:pPr>
      <w:jc w:val="center"/>
    </w:pPr>
    <w:rPr>
      <w:i/>
      <w:iCs/>
    </w:rPr>
  </w:style>
  <w:style w:type="paragraph" w:customStyle="1" w:styleId="Reference">
    <w:name w:val="Reference"/>
    <w:aliases w:val="ref"/>
    <w:basedOn w:val="Normal"/>
    <w:rsid w:val="00317B01"/>
    <w:pPr>
      <w:numPr>
        <w:numId w:val="3"/>
      </w:numPr>
    </w:pPr>
  </w:style>
  <w:style w:type="paragraph" w:styleId="BalloonText">
    <w:name w:val="Balloon Text"/>
    <w:basedOn w:val="Normal"/>
    <w:link w:val="BalloonTextChar"/>
    <w:qFormat/>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link w:val="ProposalChar"/>
    <w:qFormat/>
    <w:rsid w:val="00317B01"/>
    <w:pPr>
      <w:numPr>
        <w:numId w:val="4"/>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0"/>
      </w:numPr>
      <w:ind w:left="1701" w:hanging="1701"/>
    </w:pPr>
  </w:style>
  <w:style w:type="paragraph" w:styleId="TableofFigures">
    <w:name w:val="table of figures"/>
    <w:basedOn w:val="Normal"/>
    <w:next w:val="Normal"/>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목록 단락,リスト"/>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qFormat/>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aliases w:val="EN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uiPriority w:val="59"/>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1"/>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955E64"/>
    <w:rPr>
      <w:rFonts w:ascii="Arial" w:hAnsi="Arial"/>
      <w:sz w:val="18"/>
      <w:lang w:val="en-GB" w:eastAsia="en-US"/>
    </w:rPr>
  </w:style>
  <w:style w:type="character" w:customStyle="1" w:styleId="CommentTextChar">
    <w:name w:val="Comment Text Char"/>
    <w:link w:val="CommentText"/>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65080"/>
    <w:rPr>
      <w:rFonts w:ascii="Arial" w:hAnsi="Arial" w:cs="Arial"/>
      <w:b/>
      <w:bCs/>
      <w:noProof/>
      <w:sz w:val="18"/>
      <w:szCs w:val="18"/>
    </w:rPr>
  </w:style>
  <w:style w:type="paragraph" w:customStyle="1" w:styleId="NormalArial">
    <w:name w:val="Normal + Arial"/>
    <w:aliases w:val="9 pt,Left:  0,45 cm,After:  0 pt,First line:  0,08 ch,TAL + Bold,2 cm"/>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qFormat/>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リスト Char"/>
    <w:link w:val="ListParagraph"/>
    <w:uiPriority w:val="34"/>
    <w:qFormat/>
    <w:locked/>
    <w:rsid w:val="00E271B8"/>
    <w:rPr>
      <w:rFonts w:ascii="Arial" w:hAnsi="Arial"/>
      <w:lang w:val="en-GB"/>
    </w:rPr>
  </w:style>
  <w:style w:type="paragraph" w:styleId="NormalWeb">
    <w:name w:val="Normal (Web)"/>
    <w:basedOn w:val="Normal"/>
    <w:uiPriority w:val="99"/>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2"/>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3"/>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4"/>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rsid w:val="00E271B8"/>
    <w:pPr>
      <w:numPr>
        <w:numId w:val="16"/>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7"/>
      </w:numPr>
    </w:pPr>
  </w:style>
  <w:style w:type="numbering" w:styleId="1ai">
    <w:name w:val="Outline List 1"/>
    <w:basedOn w:val="NoList"/>
    <w:unhideWhenUsed/>
    <w:rsid w:val="00E271B8"/>
    <w:pPr>
      <w:numPr>
        <w:numId w:val="18"/>
      </w:numPr>
    </w:pPr>
  </w:style>
  <w:style w:type="numbering" w:styleId="111111">
    <w:name w:val="Outline List 2"/>
    <w:basedOn w:val="NoList"/>
    <w:unhideWhenUsed/>
    <w:rsid w:val="00E271B8"/>
    <w:pPr>
      <w:numPr>
        <w:numId w:val="19"/>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20"/>
      </w:numPr>
      <w:textAlignment w:val="auto"/>
    </w:pPr>
    <w:rPr>
      <w:rFonts w:ascii="CG Times (WN)" w:hAnsi="CG Times (WN)"/>
      <w:lang w:eastAsia="en-GB"/>
    </w:rPr>
  </w:style>
  <w:style w:type="paragraph" w:customStyle="1" w:styleId="TALLeft1cm">
    <w:name w:val="TAL + Left:  1 cm"/>
    <w:basedOn w:val="TAL"/>
    <w:qFormat/>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qFormat/>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DA69D7"/>
    <w:rPr>
      <w:rFonts w:ascii="Arial" w:hAnsi="Arial"/>
      <w:b/>
      <w:bCs/>
      <w:lang w:val="en-GB"/>
    </w:rPr>
  </w:style>
  <w:style w:type="character" w:customStyle="1" w:styleId="ReviewTextChar">
    <w:name w:val="ReviewText Char"/>
    <w:link w:val="ReviewText"/>
    <w:qFormat/>
    <w:rsid w:val="00E46B1B"/>
    <w:rPr>
      <w:rFonts w:ascii="Calibri Light" w:eastAsia="Malgun Gothic" w:hAnsi="Calibri Light"/>
    </w:rPr>
  </w:style>
  <w:style w:type="paragraph" w:customStyle="1" w:styleId="ReviewText">
    <w:name w:val="ReviewText"/>
    <w:basedOn w:val="Normal"/>
    <w:link w:val="ReviewTextChar"/>
    <w:qFormat/>
    <w:rsid w:val="00E46B1B"/>
    <w:pPr>
      <w:spacing w:after="80"/>
      <w:ind w:left="567"/>
      <w:jc w:val="left"/>
    </w:pPr>
    <w:rPr>
      <w:rFonts w:ascii="Calibri Light" w:eastAsia="Malgun Gothic" w:hAnsi="Calibri Light"/>
      <w:lang w:val="en-US"/>
    </w:rPr>
  </w:style>
  <w:style w:type="character" w:styleId="Strong">
    <w:name w:val="Strong"/>
    <w:qFormat/>
    <w:rsid w:val="00011CA9"/>
    <w:rPr>
      <w:b/>
      <w:bCs/>
    </w:rPr>
  </w:style>
  <w:style w:type="paragraph" w:customStyle="1" w:styleId="ListParagraph2">
    <w:name w:val="List Paragraph2"/>
    <w:basedOn w:val="Normal"/>
    <w:rsid w:val="00011CA9"/>
    <w:pPr>
      <w:overflowPunct/>
      <w:autoSpaceDE/>
      <w:autoSpaceDN/>
      <w:adjustRightInd/>
      <w:spacing w:before="100" w:beforeAutospacing="1" w:after="180"/>
      <w:ind w:left="720"/>
      <w:contextualSpacing/>
      <w:jc w:val="left"/>
      <w:textAlignment w:val="auto"/>
    </w:pPr>
    <w:rPr>
      <w:rFonts w:ascii="Times New Roman" w:eastAsia="宋体" w:hAnsi="Times New Roman"/>
      <w:sz w:val="24"/>
      <w:szCs w:val="24"/>
      <w:lang w:val="en-US"/>
    </w:rPr>
  </w:style>
  <w:style w:type="character" w:customStyle="1" w:styleId="ProposalChar">
    <w:name w:val="Proposal Char"/>
    <w:link w:val="Proposal"/>
    <w:rsid w:val="00011CA9"/>
    <w:rPr>
      <w:rFonts w:ascii="Arial" w:hAnsi="Arial"/>
      <w:b/>
      <w:bCs/>
      <w:lang w:val="en-GB"/>
    </w:rPr>
  </w:style>
  <w:style w:type="paragraph" w:customStyle="1" w:styleId="ColorfulList-Accent11">
    <w:name w:val="Colorful List - Accent 11"/>
    <w:basedOn w:val="Normal"/>
    <w:qFormat/>
    <w:rsid w:val="00011CA9"/>
    <w:pPr>
      <w:spacing w:after="180"/>
      <w:ind w:left="720"/>
      <w:contextualSpacing/>
      <w:jc w:val="left"/>
    </w:pPr>
    <w:rPr>
      <w:rFonts w:ascii="楷体_GB2312" w:eastAsia="MS UI Gothic" w:hAnsi="楷体_GB2312" w:cs="楷体_GB2312"/>
      <w:lang w:val="en-US" w:eastAsia="en-US"/>
    </w:rPr>
  </w:style>
  <w:style w:type="paragraph" w:customStyle="1" w:styleId="Doc-title">
    <w:name w:val="Doc-title"/>
    <w:basedOn w:val="Normal"/>
    <w:next w:val="Doc-text2"/>
    <w:link w:val="Doc-titleChar"/>
    <w:qFormat/>
    <w:rsid w:val="00011CA9"/>
    <w:pPr>
      <w:overflowPunct/>
      <w:autoSpaceDE/>
      <w:autoSpaceDN/>
      <w:adjustRightInd/>
      <w:spacing w:after="0"/>
      <w:ind w:left="1260" w:hanging="1260"/>
      <w:jc w:val="left"/>
      <w:textAlignment w:val="auto"/>
    </w:pPr>
    <w:rPr>
      <w:rFonts w:ascii="DotumChe" w:eastAsia="黑体" w:hAnsi="DotumChe" w:cs="楷体_GB2312"/>
      <w:szCs w:val="24"/>
      <w:lang w:eastAsia="en-GB"/>
    </w:rPr>
  </w:style>
  <w:style w:type="character" w:customStyle="1" w:styleId="Doc-titleChar">
    <w:name w:val="Doc-title Char"/>
    <w:link w:val="Doc-title"/>
    <w:rsid w:val="00011CA9"/>
    <w:rPr>
      <w:rFonts w:ascii="DotumChe" w:eastAsia="黑体" w:hAnsi="DotumChe" w:cs="楷体_GB2312"/>
      <w:szCs w:val="24"/>
      <w:lang w:val="en-GB" w:eastAsia="en-GB"/>
    </w:rPr>
  </w:style>
  <w:style w:type="paragraph" w:customStyle="1" w:styleId="Comments">
    <w:name w:val="Comments"/>
    <w:basedOn w:val="Normal"/>
    <w:link w:val="CommentsChar"/>
    <w:qFormat/>
    <w:rsid w:val="00011CA9"/>
    <w:pPr>
      <w:overflowPunct/>
      <w:autoSpaceDE/>
      <w:autoSpaceDN/>
      <w:adjustRightInd/>
      <w:spacing w:before="40" w:after="0"/>
      <w:jc w:val="left"/>
      <w:textAlignment w:val="auto"/>
    </w:pPr>
    <w:rPr>
      <w:rFonts w:ascii="DotumChe" w:eastAsia="黑体" w:hAnsi="DotumChe" w:cs="楷体_GB2312"/>
      <w:i/>
      <w:noProof/>
      <w:sz w:val="18"/>
      <w:szCs w:val="24"/>
      <w:lang w:eastAsia="en-GB"/>
    </w:rPr>
  </w:style>
  <w:style w:type="character" w:customStyle="1" w:styleId="CommentsChar">
    <w:name w:val="Comments Char"/>
    <w:link w:val="Comments"/>
    <w:rsid w:val="00011CA9"/>
    <w:rPr>
      <w:rFonts w:ascii="DotumChe" w:eastAsia="黑体" w:hAnsi="DotumChe" w:cs="楷体_GB2312"/>
      <w:i/>
      <w:noProof/>
      <w:sz w:val="18"/>
      <w:szCs w:val="24"/>
      <w:lang w:val="en-GB" w:eastAsia="en-GB"/>
    </w:rPr>
  </w:style>
  <w:style w:type="character" w:customStyle="1" w:styleId="call-text1">
    <w:name w:val="call-text1"/>
    <w:basedOn w:val="DefaultParagraphFont"/>
    <w:rsid w:val="00011CA9"/>
  </w:style>
  <w:style w:type="character" w:customStyle="1" w:styleId="call-text-time1">
    <w:name w:val="call-text-time1"/>
    <w:rsid w:val="00011CA9"/>
    <w:rPr>
      <w:color w:val="717172"/>
    </w:rPr>
  </w:style>
  <w:style w:type="paragraph" w:customStyle="1" w:styleId="references">
    <w:name w:val="references"/>
    <w:rsid w:val="00011CA9"/>
    <w:pPr>
      <w:numPr>
        <w:numId w:val="22"/>
      </w:numPr>
      <w:spacing w:after="50" w:line="180" w:lineRule="exact"/>
      <w:jc w:val="both"/>
    </w:pPr>
    <w:rPr>
      <w:rFonts w:ascii="楷体_GB2312" w:eastAsia="黑体" w:hAnsi="楷体_GB2312" w:cs="楷体_GB2312"/>
      <w:noProof/>
      <w:sz w:val="16"/>
      <w:szCs w:val="16"/>
      <w:lang w:eastAsia="en-US"/>
    </w:rPr>
  </w:style>
  <w:style w:type="numbering" w:customStyle="1" w:styleId="Recommendation">
    <w:name w:val="Recommendation"/>
    <w:uiPriority w:val="99"/>
    <w:rsid w:val="00011CA9"/>
    <w:pPr>
      <w:numPr>
        <w:numId w:val="23"/>
      </w:numPr>
    </w:pPr>
  </w:style>
  <w:style w:type="paragraph" w:customStyle="1" w:styleId="maintext">
    <w:name w:val="main text"/>
    <w:basedOn w:val="Normal"/>
    <w:link w:val="maintextChar"/>
    <w:qFormat/>
    <w:rsid w:val="00011CA9"/>
    <w:pPr>
      <w:overflowPunct/>
      <w:autoSpaceDE/>
      <w:autoSpaceDN/>
      <w:adjustRightInd/>
      <w:spacing w:before="60" w:after="60" w:line="288" w:lineRule="auto"/>
      <w:ind w:firstLineChars="200" w:firstLine="200"/>
      <w:textAlignment w:val="auto"/>
    </w:pPr>
    <w:rPr>
      <w:rFonts w:ascii="楷体_GB2312" w:eastAsia="minorBidi" w:hAnsi="楷体_GB2312" w:cs="DotumChe"/>
      <w:lang w:eastAsia="ko-KR"/>
    </w:rPr>
  </w:style>
  <w:style w:type="character" w:customStyle="1" w:styleId="maintextChar">
    <w:name w:val="main text Char"/>
    <w:link w:val="maintext"/>
    <w:qFormat/>
    <w:rsid w:val="00011CA9"/>
    <w:rPr>
      <w:rFonts w:ascii="楷体_GB2312" w:eastAsia="minorBidi" w:hAnsi="楷体_GB2312" w:cs="DotumChe"/>
      <w:lang w:val="en-GB" w:eastAsia="ko-KR"/>
    </w:rPr>
  </w:style>
  <w:style w:type="paragraph" w:customStyle="1" w:styleId="TALLeft0">
    <w:name w:val="TAL + Left:  0"/>
    <w:aliases w:val="25 cm,19 cm,4 cm"/>
    <w:basedOn w:val="TAL"/>
    <w:rsid w:val="00011CA9"/>
    <w:pPr>
      <w:spacing w:line="0" w:lineRule="atLeast"/>
      <w:ind w:left="142"/>
    </w:pPr>
    <w:rPr>
      <w:rFonts w:ascii="DotumChe" w:eastAsia="MS UI Gothic" w:hAnsi="DotumChe" w:cs="楷体_GB2312"/>
      <w:lang w:eastAsia="en-GB"/>
    </w:rPr>
  </w:style>
  <w:style w:type="paragraph" w:customStyle="1" w:styleId="TALLeft050cm">
    <w:name w:val="TAL + Left:  050 cm"/>
    <w:basedOn w:val="TAL"/>
    <w:rsid w:val="00011CA9"/>
    <w:pPr>
      <w:spacing w:line="0" w:lineRule="atLeast"/>
      <w:ind w:left="284"/>
    </w:pPr>
    <w:rPr>
      <w:rFonts w:ascii="DotumChe" w:eastAsia="MS UI Gothic" w:hAnsi="DotumChe" w:cs="楷体_GB2312"/>
      <w:lang w:eastAsia="en-GB"/>
    </w:rPr>
  </w:style>
  <w:style w:type="paragraph" w:customStyle="1" w:styleId="TALLeft00">
    <w:name w:val="TAL + Left: 0"/>
    <w:aliases w:val="75 cm"/>
    <w:basedOn w:val="TALLeft050cm"/>
    <w:rsid w:val="00011CA9"/>
    <w:pPr>
      <w:ind w:left="425"/>
    </w:pPr>
  </w:style>
  <w:style w:type="paragraph" w:customStyle="1" w:styleId="TALLeft02cm">
    <w:name w:val="TAL + Left: 0.2 cm"/>
    <w:basedOn w:val="TAL"/>
    <w:qFormat/>
    <w:rsid w:val="00011CA9"/>
    <w:pPr>
      <w:overflowPunct/>
      <w:autoSpaceDE/>
      <w:autoSpaceDN/>
      <w:adjustRightInd/>
      <w:ind w:left="113"/>
      <w:textAlignment w:val="auto"/>
    </w:pPr>
    <w:rPr>
      <w:rFonts w:ascii="DotumChe" w:eastAsia="MS UI Gothic" w:hAnsi="DotumChe" w:cs="楷体_GB2312"/>
      <w:bCs/>
      <w:noProof/>
    </w:rPr>
  </w:style>
  <w:style w:type="paragraph" w:customStyle="1" w:styleId="TALLeft04cm">
    <w:name w:val="TAL + Left: 0.4 cm"/>
    <w:basedOn w:val="TALLeft02cm"/>
    <w:qFormat/>
    <w:rsid w:val="00011CA9"/>
    <w:pPr>
      <w:ind w:left="227"/>
    </w:pPr>
  </w:style>
  <w:style w:type="paragraph" w:customStyle="1" w:styleId="TALLeft06cm">
    <w:name w:val="TAL + Left: 0.6 cm"/>
    <w:basedOn w:val="TALLeft04cm"/>
    <w:qFormat/>
    <w:rsid w:val="00011CA9"/>
    <w:pPr>
      <w:ind w:left="340"/>
    </w:pPr>
  </w:style>
  <w:style w:type="character" w:customStyle="1" w:styleId="3GPPHeaderChar">
    <w:name w:val="3GPP_Header Char"/>
    <w:link w:val="3GPPHeader"/>
    <w:rsid w:val="00011CA9"/>
    <w:rPr>
      <w:rFonts w:ascii="Arial" w:hAnsi="Arial"/>
      <w:b/>
      <w:sz w:val="24"/>
      <w:lang w:val="en-GB"/>
    </w:rPr>
  </w:style>
  <w:style w:type="paragraph" w:customStyle="1" w:styleId="TAJ">
    <w:name w:val="TAJ"/>
    <w:basedOn w:val="TH"/>
    <w:rsid w:val="00011CA9"/>
    <w:rPr>
      <w:rFonts w:eastAsia="宋体"/>
      <w:lang w:eastAsia="ko-KR"/>
    </w:rPr>
  </w:style>
  <w:style w:type="character" w:customStyle="1" w:styleId="Mention1">
    <w:name w:val="Mention1"/>
    <w:uiPriority w:val="99"/>
    <w:semiHidden/>
    <w:unhideWhenUsed/>
    <w:rsid w:val="00011CA9"/>
    <w:rPr>
      <w:color w:val="2B579A"/>
      <w:shd w:val="clear" w:color="auto" w:fill="E6E6E6"/>
    </w:rPr>
  </w:style>
  <w:style w:type="paragraph" w:customStyle="1" w:styleId="Head6">
    <w:name w:val="Head 6"/>
    <w:basedOn w:val="Normal"/>
    <w:next w:val="Normal"/>
    <w:rsid w:val="00011CA9"/>
    <w:pPr>
      <w:spacing w:before="120" w:after="180"/>
      <w:ind w:left="1985" w:hanging="1985"/>
      <w:jc w:val="left"/>
    </w:pPr>
    <w:rPr>
      <w:rFonts w:eastAsia="宋体"/>
      <w:lang w:eastAsia="en-US"/>
    </w:rPr>
  </w:style>
  <w:style w:type="character" w:customStyle="1" w:styleId="TALLeft100cmCharChar0">
    <w:name w:val="TAL + Left:  1;00 cm Char Char"/>
    <w:rsid w:val="00011CA9"/>
    <w:rPr>
      <w:rFonts w:ascii="Arial" w:hAnsi="Arial" w:cs="Arial"/>
      <w:sz w:val="18"/>
      <w:szCs w:val="18"/>
      <w:lang w:val="en-GB" w:eastAsia="ko-KR"/>
    </w:rPr>
  </w:style>
  <w:style w:type="paragraph" w:customStyle="1" w:styleId="a2">
    <w:name w:val="a"/>
    <w:basedOn w:val="CRCoverPage"/>
    <w:rsid w:val="00011CA9"/>
    <w:pPr>
      <w:tabs>
        <w:tab w:val="left" w:pos="1985"/>
      </w:tabs>
    </w:pPr>
    <w:rPr>
      <w:rFonts w:eastAsia="宋体" w:cs="Arial"/>
      <w:b/>
      <w:bCs/>
      <w:color w:val="000000"/>
      <w:sz w:val="24"/>
      <w:szCs w:val="24"/>
      <w:lang w:val="en-US"/>
    </w:rPr>
  </w:style>
  <w:style w:type="paragraph" w:customStyle="1" w:styleId="TALNotBold">
    <w:name w:val="TAL + Not Bold"/>
    <w:aliases w:val="Left"/>
    <w:basedOn w:val="TH"/>
    <w:link w:val="TALNotBoldChar"/>
    <w:rsid w:val="00011CA9"/>
    <w:pPr>
      <w:keepNext w:val="0"/>
      <w:spacing w:before="0" w:after="240"/>
    </w:pPr>
    <w:rPr>
      <w:rFonts w:eastAsia="宋体"/>
      <w:lang w:eastAsia="ko-KR"/>
    </w:rPr>
  </w:style>
  <w:style w:type="character" w:customStyle="1" w:styleId="TALNotBoldChar">
    <w:name w:val="TAL + Not Bold Char"/>
    <w:aliases w:val="Left Char"/>
    <w:link w:val="TALNotBold"/>
    <w:rsid w:val="00011CA9"/>
    <w:rPr>
      <w:rFonts w:ascii="Arial" w:eastAsia="宋体" w:hAnsi="Arial"/>
      <w:b/>
      <w:lang w:val="en-GB" w:eastAsia="ko-KR"/>
    </w:rPr>
  </w:style>
  <w:style w:type="character" w:styleId="UnresolvedMention">
    <w:name w:val="Unresolved Mention"/>
    <w:basedOn w:val="DefaultParagraphFont"/>
    <w:uiPriority w:val="99"/>
    <w:unhideWhenUsed/>
    <w:rsid w:val="00717F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1564281">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172688167">
      <w:bodyDiv w:val="1"/>
      <w:marLeft w:val="0"/>
      <w:marRight w:val="0"/>
      <w:marTop w:val="0"/>
      <w:marBottom w:val="0"/>
      <w:divBdr>
        <w:top w:val="none" w:sz="0" w:space="0" w:color="auto"/>
        <w:left w:val="none" w:sz="0" w:space="0" w:color="auto"/>
        <w:bottom w:val="none" w:sz="0" w:space="0" w:color="auto"/>
        <w:right w:val="none" w:sz="0" w:space="0" w:color="auto"/>
      </w:divBdr>
    </w:div>
    <w:div w:id="225649760">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75420630">
      <w:bodyDiv w:val="1"/>
      <w:marLeft w:val="0"/>
      <w:marRight w:val="0"/>
      <w:marTop w:val="0"/>
      <w:marBottom w:val="0"/>
      <w:divBdr>
        <w:top w:val="none" w:sz="0" w:space="0" w:color="auto"/>
        <w:left w:val="none" w:sz="0" w:space="0" w:color="auto"/>
        <w:bottom w:val="none" w:sz="0" w:space="0" w:color="auto"/>
        <w:right w:val="none" w:sz="0" w:space="0" w:color="auto"/>
      </w:divBdr>
    </w:div>
    <w:div w:id="486745239">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74639832">
      <w:bodyDiv w:val="1"/>
      <w:marLeft w:val="0"/>
      <w:marRight w:val="0"/>
      <w:marTop w:val="0"/>
      <w:marBottom w:val="0"/>
      <w:divBdr>
        <w:top w:val="none" w:sz="0" w:space="0" w:color="auto"/>
        <w:left w:val="none" w:sz="0" w:space="0" w:color="auto"/>
        <w:bottom w:val="none" w:sz="0" w:space="0" w:color="auto"/>
        <w:right w:val="none" w:sz="0" w:space="0" w:color="auto"/>
      </w:divBdr>
    </w:div>
    <w:div w:id="778335041">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8137885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40367375">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65021233">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13049188">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754665717">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4380270">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2240375">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5AIRPNAIUNRU-1156379521-4092</_dlc_DocId>
    <_dlc_DocIdUrl xmlns="71c5aaf6-e6ce-465b-b873-5148d2a4c105">
      <Url>https://nokia.sharepoint.com/sites/c5g/e2earch/_layouts/15/DocIdRedir.aspx?ID=5AIRPNAIUNRU-1156379521-4092</Url>
      <Description>5AIRPNAIUNRU-1156379521-4092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3477657E-3382-48B2-9C03-82ACD94F72B8}">
  <ds:schemaRefs>
    <ds:schemaRef ds:uri="Microsoft.SharePoint.Taxonomy.ContentTypeSync"/>
  </ds:schemaRefs>
</ds:datastoreItem>
</file>

<file path=customXml/itemProps3.xml><?xml version="1.0" encoding="utf-8"?>
<ds:datastoreItem xmlns:ds="http://schemas.openxmlformats.org/officeDocument/2006/customXml" ds:itemID="{C72A21EA-06A6-4DC3-B595-BF950D85E1E1}">
  <ds:schemaRefs>
    <ds:schemaRef ds:uri="http://schemas.microsoft.com/sharepoint/events"/>
  </ds:schemaRefs>
</ds:datastoreItem>
</file>

<file path=customXml/itemProps4.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6C54E28-FD57-4A63-9339-EAAE051490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A9D0E45-A718-4A11-9784-1418767AE9D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R2-16xxxx - Contribution Template.dot</Template>
  <TotalTime>1</TotalTime>
  <Pages>4</Pages>
  <Words>1487</Words>
  <Characters>8477</Characters>
  <Application>Microsoft Office Word</Application>
  <DocSecurity>0</DocSecurity>
  <Lines>70</Lines>
  <Paragraphs>19</Paragraphs>
  <ScaleCrop>false</ScaleCrop>
  <Company>Ericsson</Company>
  <LinksUpToDate>false</LinksUpToDate>
  <CharactersWithSpaces>9945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Ilkka Keskitalo (Nokia)</dc:creator>
  <cp:keywords/>
  <cp:lastModifiedBy>Nokia</cp:lastModifiedBy>
  <cp:revision>9</cp:revision>
  <cp:lastPrinted>2021-10-21T05:07:00Z</cp:lastPrinted>
  <dcterms:created xsi:type="dcterms:W3CDTF">2023-10-27T12:13:00Z</dcterms:created>
  <dcterms:modified xsi:type="dcterms:W3CDTF">2023-11-03T04:44:00Z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4ab860eb-9895-4f4a-a88a-fad8e8a1c824</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